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CAF0" w14:textId="0CBCDECD" w:rsidR="001D6783" w:rsidRDefault="001D6783" w:rsidP="001D6783">
      <w:pPr>
        <w:jc w:val="right"/>
        <w:rPr>
          <w:b/>
          <w:lang w:val="en-GB" w:bidi="ar-SA"/>
        </w:rPr>
      </w:pPr>
      <w:r>
        <w:rPr>
          <w:b/>
          <w:noProof/>
        </w:rPr>
        <w:drawing>
          <wp:inline distT="0" distB="0" distL="0" distR="0" wp14:anchorId="757C2D5F" wp14:editId="051C274F">
            <wp:extent cx="901700" cy="1035050"/>
            <wp:effectExtent l="0" t="0" r="0" b="0"/>
            <wp:docPr id="3" name="Picture 3" descr="District Logo - HD version Ma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ct Logo - HD version Mar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035050"/>
                    </a:xfrm>
                    <a:prstGeom prst="rect">
                      <a:avLst/>
                    </a:prstGeom>
                    <a:noFill/>
                    <a:ln>
                      <a:noFill/>
                    </a:ln>
                  </pic:spPr>
                </pic:pic>
              </a:graphicData>
            </a:graphic>
          </wp:inline>
        </w:drawing>
      </w:r>
    </w:p>
    <w:p w14:paraId="66334562" w14:textId="01630425" w:rsidR="001D6783" w:rsidRDefault="001D6783" w:rsidP="001D6783">
      <w:pPr>
        <w:rPr>
          <w:b/>
        </w:rPr>
      </w:pPr>
      <w:r>
        <w:rPr>
          <w:b/>
          <w:noProof/>
        </w:rPr>
        <w:drawing>
          <wp:inline distT="0" distB="0" distL="0" distR="0" wp14:anchorId="37E57C64" wp14:editId="6C14F0D5">
            <wp:extent cx="2882900" cy="462781"/>
            <wp:effectExtent l="0" t="0" r="0" b="0"/>
            <wp:docPr id="2" name="Picture 2" descr="re_methodist_logo_low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_methodist_logo_lowr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936" cy="473381"/>
                    </a:xfrm>
                    <a:prstGeom prst="rect">
                      <a:avLst/>
                    </a:prstGeom>
                    <a:noFill/>
                    <a:ln>
                      <a:noFill/>
                    </a:ln>
                  </pic:spPr>
                </pic:pic>
              </a:graphicData>
            </a:graphic>
          </wp:inline>
        </w:drawing>
      </w:r>
    </w:p>
    <w:p w14:paraId="09C1A0BB" w14:textId="1DABA966" w:rsidR="00796D5D" w:rsidRPr="00D62D59" w:rsidRDefault="009623A5" w:rsidP="001D6783">
      <w:pPr>
        <w:rPr>
          <w:rFonts w:ascii="Arial" w:hAnsi="Arial" w:cs="Arial"/>
          <w:b/>
          <w:color w:val="C0504D"/>
          <w:sz w:val="52"/>
          <w:szCs w:val="52"/>
        </w:rPr>
      </w:pPr>
      <w:r w:rsidRPr="00D62D59">
        <w:rPr>
          <w:rFonts w:ascii="Arial" w:hAnsi="Arial" w:cs="Arial"/>
          <w:b/>
          <w:color w:val="C0504D"/>
          <w:sz w:val="52"/>
          <w:szCs w:val="52"/>
        </w:rPr>
        <w:t xml:space="preserve"> </w:t>
      </w:r>
    </w:p>
    <w:p w14:paraId="79755DA1" w14:textId="07784EFC" w:rsidR="00895C86" w:rsidRPr="001D6783" w:rsidRDefault="00DF68F9" w:rsidP="001D6783">
      <w:pPr>
        <w:spacing w:before="0" w:after="0" w:line="240" w:lineRule="auto"/>
        <w:rPr>
          <w:rFonts w:ascii="Arial" w:hAnsi="Arial" w:cs="Arial"/>
          <w:sz w:val="44"/>
          <w:szCs w:val="44"/>
        </w:rPr>
      </w:pPr>
      <w:r>
        <w:rPr>
          <w:rFonts w:ascii="Arial" w:hAnsi="Arial" w:cs="Arial"/>
          <w:b/>
          <w:color w:val="C0504D"/>
          <w:sz w:val="44"/>
          <w:szCs w:val="44"/>
        </w:rPr>
        <w:t xml:space="preserve">                  </w:t>
      </w:r>
      <w:r w:rsidRPr="00DF68F9">
        <w:rPr>
          <w:rFonts w:ascii="Arial" w:hAnsi="Arial" w:cs="Arial"/>
          <w:b/>
          <w:color w:val="C0504D"/>
          <w:sz w:val="44"/>
          <w:szCs w:val="44"/>
        </w:rPr>
        <w:t xml:space="preserve">                                                                                                                                                                                                                                                                                                                                                                                                                                                                                                              </w:t>
      </w:r>
      <w:bookmarkStart w:id="0" w:name="_GoBack"/>
      <w:bookmarkEnd w:id="0"/>
      <w:r w:rsidR="00895C86" w:rsidRPr="00CC5A30">
        <w:rPr>
          <w:b/>
          <w:sz w:val="28"/>
        </w:rPr>
        <w:t xml:space="preserve">JOB DESCRIPTION </w:t>
      </w:r>
    </w:p>
    <w:p w14:paraId="2695E87F" w14:textId="57470379" w:rsidR="00895C86" w:rsidRDefault="00895C86" w:rsidP="00895C86">
      <w:r w:rsidRPr="00363C34">
        <w:rPr>
          <w:b/>
          <w:sz w:val="24"/>
          <w:szCs w:val="24"/>
        </w:rPr>
        <w:t>Job Title:</w:t>
      </w:r>
      <w:r w:rsidRPr="00363C34">
        <w:rPr>
          <w:sz w:val="24"/>
          <w:szCs w:val="24"/>
        </w:rPr>
        <w:tab/>
      </w:r>
      <w:r w:rsidRPr="00363C34">
        <w:rPr>
          <w:sz w:val="24"/>
          <w:szCs w:val="24"/>
        </w:rPr>
        <w:tab/>
      </w:r>
      <w:r w:rsidRPr="00363C34">
        <w:rPr>
          <w:sz w:val="24"/>
          <w:szCs w:val="24"/>
        </w:rPr>
        <w:tab/>
      </w:r>
      <w:r w:rsidR="00E51DEA">
        <w:rPr>
          <w:sz w:val="24"/>
          <w:szCs w:val="24"/>
        </w:rPr>
        <w:t xml:space="preserve">District </w:t>
      </w:r>
      <w:r w:rsidR="00C4067B">
        <w:rPr>
          <w:sz w:val="24"/>
          <w:szCs w:val="24"/>
        </w:rPr>
        <w:t>Evangelism</w:t>
      </w:r>
      <w:r w:rsidR="00E51DEA">
        <w:rPr>
          <w:sz w:val="24"/>
          <w:szCs w:val="24"/>
        </w:rPr>
        <w:t xml:space="preserve"> and C</w:t>
      </w:r>
      <w:r>
        <w:rPr>
          <w:sz w:val="24"/>
          <w:szCs w:val="24"/>
        </w:rPr>
        <w:t>ommunity</w:t>
      </w:r>
      <w:r w:rsidR="005E2897">
        <w:rPr>
          <w:sz w:val="24"/>
          <w:szCs w:val="24"/>
        </w:rPr>
        <w:t xml:space="preserve"> Engagement</w:t>
      </w:r>
      <w:r>
        <w:rPr>
          <w:sz w:val="24"/>
          <w:szCs w:val="24"/>
        </w:rPr>
        <w:t xml:space="preserve"> </w:t>
      </w:r>
      <w:r w:rsidR="001A7928">
        <w:rPr>
          <w:sz w:val="24"/>
          <w:szCs w:val="24"/>
        </w:rPr>
        <w:t>Enabler</w:t>
      </w:r>
    </w:p>
    <w:p w14:paraId="7A7EB116" w14:textId="77777777" w:rsidR="006D352B" w:rsidRDefault="00895C86" w:rsidP="00895C86">
      <w:pPr>
        <w:rPr>
          <w:sz w:val="24"/>
          <w:szCs w:val="24"/>
        </w:rPr>
      </w:pPr>
      <w:r w:rsidRPr="00363C34">
        <w:rPr>
          <w:b/>
          <w:sz w:val="24"/>
          <w:szCs w:val="24"/>
        </w:rPr>
        <w:t>Location:</w:t>
      </w:r>
      <w:r w:rsidRPr="00363C34">
        <w:rPr>
          <w:b/>
          <w:sz w:val="24"/>
          <w:szCs w:val="24"/>
        </w:rPr>
        <w:tab/>
      </w:r>
      <w:r w:rsidR="00BD26B9">
        <w:rPr>
          <w:b/>
          <w:sz w:val="24"/>
          <w:szCs w:val="24"/>
        </w:rPr>
        <w:tab/>
      </w:r>
      <w:r w:rsidR="00BD26B9">
        <w:rPr>
          <w:b/>
          <w:sz w:val="24"/>
          <w:szCs w:val="24"/>
        </w:rPr>
        <w:tab/>
      </w:r>
      <w:r w:rsidR="006D352B">
        <w:rPr>
          <w:sz w:val="24"/>
          <w:szCs w:val="24"/>
        </w:rPr>
        <w:t>Work base -</w:t>
      </w:r>
      <w:r w:rsidR="00C4067B">
        <w:rPr>
          <w:sz w:val="24"/>
          <w:szCs w:val="24"/>
        </w:rPr>
        <w:t xml:space="preserve"> the District Office</w:t>
      </w:r>
      <w:r w:rsidR="006D352B">
        <w:rPr>
          <w:sz w:val="24"/>
          <w:szCs w:val="24"/>
        </w:rPr>
        <w:t xml:space="preserve"> in Darlington with travel around the district  </w:t>
      </w:r>
    </w:p>
    <w:p w14:paraId="3C76A38D" w14:textId="1BBDD20A" w:rsidR="00895C86" w:rsidRPr="006D352B" w:rsidRDefault="006D352B" w:rsidP="00895C86">
      <w:pPr>
        <w:rPr>
          <w:sz w:val="24"/>
          <w:szCs w:val="24"/>
        </w:rPr>
      </w:pPr>
      <w:r>
        <w:rPr>
          <w:sz w:val="24"/>
          <w:szCs w:val="24"/>
        </w:rPr>
        <w:t xml:space="preserve">                                                     and beyond as appropriate</w:t>
      </w:r>
      <w:r w:rsidR="00C4067B">
        <w:rPr>
          <w:sz w:val="24"/>
          <w:szCs w:val="24"/>
        </w:rPr>
        <w:t>.</w:t>
      </w:r>
    </w:p>
    <w:p w14:paraId="2E6D2DDE" w14:textId="21FBFB10" w:rsidR="00895C86" w:rsidRDefault="00895C86" w:rsidP="00895C86">
      <w:pPr>
        <w:ind w:left="2880" w:hanging="2880"/>
      </w:pPr>
      <w:r w:rsidRPr="00363C34">
        <w:rPr>
          <w:b/>
          <w:sz w:val="24"/>
          <w:szCs w:val="24"/>
        </w:rPr>
        <w:t>Responsible to:</w:t>
      </w:r>
      <w:r>
        <w:rPr>
          <w:b/>
          <w:sz w:val="24"/>
          <w:szCs w:val="24"/>
        </w:rPr>
        <w:tab/>
      </w:r>
      <w:r w:rsidRPr="00363C34">
        <w:rPr>
          <w:sz w:val="24"/>
          <w:szCs w:val="24"/>
        </w:rPr>
        <w:t xml:space="preserve">The </w:t>
      </w:r>
      <w:r w:rsidR="008378EE">
        <w:rPr>
          <w:sz w:val="24"/>
          <w:szCs w:val="24"/>
        </w:rPr>
        <w:t>District Vision and Strategy Team</w:t>
      </w:r>
      <w:r w:rsidR="00A7308E">
        <w:rPr>
          <w:sz w:val="24"/>
          <w:szCs w:val="24"/>
        </w:rPr>
        <w:t xml:space="preserve">, line managed by </w:t>
      </w:r>
      <w:r w:rsidRPr="00363C34">
        <w:rPr>
          <w:sz w:val="24"/>
          <w:szCs w:val="24"/>
        </w:rPr>
        <w:t xml:space="preserve">the </w:t>
      </w:r>
      <w:r>
        <w:rPr>
          <w:sz w:val="24"/>
          <w:szCs w:val="24"/>
        </w:rPr>
        <w:t>Chair of the Darlington District</w:t>
      </w:r>
      <w:r w:rsidRPr="00363C34">
        <w:rPr>
          <w:sz w:val="24"/>
          <w:szCs w:val="24"/>
        </w:rPr>
        <w:t xml:space="preserve">.  </w:t>
      </w:r>
    </w:p>
    <w:p w14:paraId="42566E24" w14:textId="77777777" w:rsidR="00C4067B" w:rsidRDefault="00895C86" w:rsidP="00895C86">
      <w:pPr>
        <w:rPr>
          <w:b/>
          <w:sz w:val="24"/>
          <w:szCs w:val="24"/>
        </w:rPr>
      </w:pPr>
      <w:r w:rsidRPr="00363C34">
        <w:rPr>
          <w:b/>
          <w:sz w:val="24"/>
          <w:szCs w:val="24"/>
        </w:rPr>
        <w:t>Purpose and Objectives:</w:t>
      </w:r>
    </w:p>
    <w:p w14:paraId="6DE2411E" w14:textId="5563CFFC" w:rsidR="008378EE" w:rsidRPr="004F5061" w:rsidRDefault="00C4067B" w:rsidP="00C4067B">
      <w:pPr>
        <w:pStyle w:val="xmsolistparagraph"/>
        <w:rPr>
          <w:rFonts w:asciiTheme="minorHAnsi" w:hAnsiTheme="minorHAnsi" w:cstheme="minorHAnsi"/>
        </w:rPr>
      </w:pPr>
      <w:r w:rsidRPr="004F5061">
        <w:rPr>
          <w:rFonts w:asciiTheme="minorHAnsi" w:hAnsiTheme="minorHAnsi" w:cstheme="minorHAnsi"/>
        </w:rPr>
        <w:t xml:space="preserve">The Darlington District is in the process of re-interpreting its mission strategy in the light of the </w:t>
      </w:r>
      <w:r w:rsidR="00FD37EA">
        <w:rPr>
          <w:rFonts w:asciiTheme="minorHAnsi" w:hAnsiTheme="minorHAnsi" w:cstheme="minorHAnsi"/>
        </w:rPr>
        <w:t>Methodist Church’s</w:t>
      </w:r>
      <w:r w:rsidRPr="004F5061">
        <w:rPr>
          <w:rFonts w:asciiTheme="minorHAnsi" w:hAnsiTheme="minorHAnsi" w:cstheme="minorHAnsi"/>
        </w:rPr>
        <w:t xml:space="preserve"> reaffirmation of </w:t>
      </w:r>
      <w:r w:rsidRPr="004F5061">
        <w:rPr>
          <w:rFonts w:asciiTheme="minorHAnsi" w:hAnsiTheme="minorHAnsi" w:cstheme="minorHAnsi"/>
          <w:i/>
        </w:rPr>
        <w:t>Our Calling</w:t>
      </w:r>
      <w:r w:rsidRPr="004F5061">
        <w:rPr>
          <w:rFonts w:asciiTheme="minorHAnsi" w:hAnsiTheme="minorHAnsi" w:cstheme="minorHAnsi"/>
        </w:rPr>
        <w:t xml:space="preserve">. As a district we want to go deeper with </w:t>
      </w:r>
      <w:r w:rsidRPr="004F5061">
        <w:rPr>
          <w:rFonts w:asciiTheme="minorHAnsi" w:hAnsiTheme="minorHAnsi" w:cstheme="minorHAnsi"/>
          <w:i/>
        </w:rPr>
        <w:t>Our Calling</w:t>
      </w:r>
      <w:r w:rsidRPr="004F5061">
        <w:rPr>
          <w:rFonts w:asciiTheme="minorHAnsi" w:hAnsiTheme="minorHAnsi" w:cstheme="minorHAnsi"/>
        </w:rPr>
        <w:t xml:space="preserve"> and develop a 10 year focus under the title, ‘Every church growing’. The District has a considerable Methodist heritage but whilst there are several pockets of energy, talent and growth, membership (c. 5150) has been in decline for several decades and the age profile of our congregations continues to grow older. Our aim is to reverse these trends and to see long term growth in numbers even if numbers continue to decline in the short to medium term. There is a realistic recognition that growth will require pain and pruning and that in reality many congregations feel tired, discouraged and overloaded. We believe that change in this context requires a consistent, long term approach committed to the nurture of an outward looking, hope filled and confident culture.</w:t>
      </w:r>
    </w:p>
    <w:p w14:paraId="720F818E" w14:textId="4DCBD87B" w:rsidR="00895C86" w:rsidRDefault="00895C86" w:rsidP="00895C86">
      <w:pPr>
        <w:rPr>
          <w:b/>
          <w:sz w:val="24"/>
          <w:szCs w:val="24"/>
        </w:rPr>
      </w:pPr>
      <w:r w:rsidRPr="00363C34">
        <w:rPr>
          <w:b/>
          <w:sz w:val="24"/>
          <w:szCs w:val="24"/>
        </w:rPr>
        <w:t>Main Responsibilities</w:t>
      </w:r>
    </w:p>
    <w:p w14:paraId="07A07967" w14:textId="47292590" w:rsidR="00C4067B" w:rsidRPr="00B12B3C" w:rsidRDefault="00C4067B" w:rsidP="00C4067B">
      <w:pPr>
        <w:pStyle w:val="xmsonormal"/>
        <w:rPr>
          <w:rFonts w:asciiTheme="minorHAnsi" w:hAnsiTheme="minorHAnsi" w:cstheme="minorHAnsi"/>
          <w:bCs/>
        </w:rPr>
      </w:pPr>
      <w:r w:rsidRPr="00B12B3C">
        <w:rPr>
          <w:rFonts w:asciiTheme="minorHAnsi" w:hAnsiTheme="minorHAnsi" w:cstheme="minorHAnsi"/>
          <w:bCs/>
        </w:rPr>
        <w:t xml:space="preserve">The role will help to focus on </w:t>
      </w:r>
      <w:r w:rsidR="00F17CC5">
        <w:rPr>
          <w:rFonts w:asciiTheme="minorHAnsi" w:hAnsiTheme="minorHAnsi" w:cstheme="minorHAnsi"/>
          <w:bCs/>
        </w:rPr>
        <w:t>the following</w:t>
      </w:r>
      <w:r w:rsidRPr="00B12B3C">
        <w:rPr>
          <w:rFonts w:asciiTheme="minorHAnsi" w:hAnsiTheme="minorHAnsi" w:cstheme="minorHAnsi"/>
          <w:bCs/>
        </w:rPr>
        <w:t xml:space="preserve"> areas which underpin the wider District vision:</w:t>
      </w:r>
    </w:p>
    <w:p w14:paraId="1D2BB2FC" w14:textId="44165422" w:rsidR="00B952EB" w:rsidRPr="00B12B3C" w:rsidRDefault="00B952EB" w:rsidP="00B952EB">
      <w:pPr>
        <w:pStyle w:val="xmsonormal"/>
        <w:numPr>
          <w:ilvl w:val="0"/>
          <w:numId w:val="2"/>
        </w:numPr>
        <w:rPr>
          <w:rFonts w:asciiTheme="minorHAnsi" w:hAnsiTheme="minorHAnsi" w:cstheme="minorHAnsi"/>
          <w:bCs/>
        </w:rPr>
      </w:pPr>
      <w:bookmarkStart w:id="1" w:name="_Hlk7191386"/>
      <w:r>
        <w:rPr>
          <w:rFonts w:asciiTheme="minorHAnsi" w:hAnsiTheme="minorHAnsi" w:cstheme="minorHAnsi"/>
        </w:rPr>
        <w:t>Enabling</w:t>
      </w:r>
      <w:r w:rsidRPr="00B12B3C">
        <w:rPr>
          <w:rFonts w:asciiTheme="minorHAnsi" w:hAnsiTheme="minorHAnsi" w:cstheme="minorHAnsi"/>
        </w:rPr>
        <w:t xml:space="preserve"> circuits to live out their calling, </w:t>
      </w:r>
      <w:r>
        <w:rPr>
          <w:rFonts w:asciiTheme="minorHAnsi" w:hAnsiTheme="minorHAnsi" w:cstheme="minorHAnsi"/>
        </w:rPr>
        <w:t>supporting</w:t>
      </w:r>
      <w:r w:rsidRPr="00B12B3C">
        <w:rPr>
          <w:rFonts w:asciiTheme="minorHAnsi" w:hAnsiTheme="minorHAnsi" w:cstheme="minorHAnsi"/>
        </w:rPr>
        <w:t xml:space="preserve"> churches to assess their health, vitality and viability for the future</w:t>
      </w:r>
      <w:r>
        <w:rPr>
          <w:rFonts w:asciiTheme="minorHAnsi" w:hAnsiTheme="minorHAnsi" w:cstheme="minorHAnsi"/>
        </w:rPr>
        <w:t xml:space="preserve"> with a particular focus on evangelism and community engagement</w:t>
      </w:r>
      <w:bookmarkEnd w:id="1"/>
      <w:r>
        <w:rPr>
          <w:rFonts w:asciiTheme="minorHAnsi" w:hAnsiTheme="minorHAnsi" w:cstheme="minorHAnsi"/>
        </w:rPr>
        <w:t>.</w:t>
      </w:r>
    </w:p>
    <w:p w14:paraId="17693418" w14:textId="08BD7465" w:rsidR="00B952EB" w:rsidRPr="00A23B46" w:rsidRDefault="00B952EB" w:rsidP="00A23B46">
      <w:pPr>
        <w:pStyle w:val="xmsonormal"/>
        <w:numPr>
          <w:ilvl w:val="0"/>
          <w:numId w:val="2"/>
        </w:numPr>
        <w:rPr>
          <w:rFonts w:asciiTheme="minorHAnsi" w:hAnsiTheme="minorHAnsi" w:cstheme="minorHAnsi"/>
          <w:bCs/>
        </w:rPr>
      </w:pPr>
      <w:r w:rsidRPr="00B12B3C">
        <w:rPr>
          <w:rFonts w:asciiTheme="minorHAnsi" w:hAnsiTheme="minorHAnsi" w:cstheme="minorHAnsi"/>
        </w:rPr>
        <w:lastRenderedPageBreak/>
        <w:t xml:space="preserve">Supporting </w:t>
      </w:r>
      <w:r w:rsidR="00A23B46">
        <w:rPr>
          <w:rFonts w:asciiTheme="minorHAnsi" w:hAnsiTheme="minorHAnsi" w:cstheme="minorHAnsi"/>
        </w:rPr>
        <w:t xml:space="preserve">Superintendents,  Circuit Leadership Teams and staff teams </w:t>
      </w:r>
      <w:r w:rsidRPr="00B12B3C">
        <w:rPr>
          <w:rFonts w:asciiTheme="minorHAnsi" w:hAnsiTheme="minorHAnsi" w:cstheme="minorHAnsi"/>
        </w:rPr>
        <w:t>in the development of circuit</w:t>
      </w:r>
      <w:r w:rsidR="00A23B46">
        <w:rPr>
          <w:rFonts w:asciiTheme="minorHAnsi" w:hAnsiTheme="minorHAnsi" w:cstheme="minorHAnsi"/>
        </w:rPr>
        <w:t xml:space="preserve"> and local church</w:t>
      </w:r>
      <w:r w:rsidRPr="00B12B3C">
        <w:rPr>
          <w:rFonts w:asciiTheme="minorHAnsi" w:hAnsiTheme="minorHAnsi" w:cstheme="minorHAnsi"/>
        </w:rPr>
        <w:t xml:space="preserve"> mission plans</w:t>
      </w:r>
      <w:r w:rsidR="00A23B46">
        <w:rPr>
          <w:rFonts w:asciiTheme="minorHAnsi" w:hAnsiTheme="minorHAnsi" w:cstheme="minorHAnsi"/>
        </w:rPr>
        <w:t xml:space="preserve"> with a particular focus on:</w:t>
      </w:r>
      <w:r w:rsidRPr="00A23B46">
        <w:tab/>
      </w:r>
    </w:p>
    <w:p w14:paraId="40D86F59" w14:textId="77777777" w:rsidR="00F17CC5" w:rsidRDefault="00F17CC5" w:rsidP="00B952EB">
      <w:pPr>
        <w:pStyle w:val="Normalwithbullets"/>
        <w:numPr>
          <w:ilvl w:val="0"/>
          <w:numId w:val="3"/>
        </w:numPr>
      </w:pPr>
      <w:r>
        <w:t>enabling churches to focus their resources – people, property and finance – on mission</w:t>
      </w:r>
    </w:p>
    <w:p w14:paraId="3A002807" w14:textId="4A3486C4" w:rsidR="00B952EB" w:rsidRPr="00293728" w:rsidRDefault="00B952EB" w:rsidP="00B952EB">
      <w:pPr>
        <w:pStyle w:val="Normalwithbullets"/>
        <w:numPr>
          <w:ilvl w:val="0"/>
          <w:numId w:val="3"/>
        </w:numPr>
      </w:pPr>
      <w:r>
        <w:t xml:space="preserve">the identification and development of local opportunities for </w:t>
      </w:r>
      <w:r w:rsidR="00A23B46">
        <w:t>community engagement and evangelism</w:t>
      </w:r>
    </w:p>
    <w:p w14:paraId="330C6DEF" w14:textId="40F6F2CA" w:rsidR="00B952EB" w:rsidRDefault="00B952EB" w:rsidP="00B952EB">
      <w:pPr>
        <w:pStyle w:val="Normalwithbullets"/>
        <w:numPr>
          <w:ilvl w:val="0"/>
          <w:numId w:val="3"/>
        </w:numPr>
      </w:pPr>
      <w:r>
        <w:t>planning and resourcing specific mission oriented projects</w:t>
      </w:r>
      <w:r w:rsidR="00F17CC5">
        <w:t xml:space="preserve"> and opportunities</w:t>
      </w:r>
    </w:p>
    <w:p w14:paraId="7EE2380C" w14:textId="739985C0" w:rsidR="00B952EB" w:rsidRPr="00F17CC5" w:rsidRDefault="00B952EB" w:rsidP="00B952EB">
      <w:pPr>
        <w:pStyle w:val="Normalwithbullets"/>
        <w:numPr>
          <w:ilvl w:val="0"/>
          <w:numId w:val="3"/>
        </w:numPr>
      </w:pPr>
      <w:r>
        <w:t xml:space="preserve">community engagement </w:t>
      </w:r>
      <w:r w:rsidRPr="00B952EB">
        <w:rPr>
          <w:color w:val="auto"/>
        </w:rPr>
        <w:t>and outreach</w:t>
      </w:r>
    </w:p>
    <w:p w14:paraId="27F337C1" w14:textId="29DBE2D3" w:rsidR="00F17CC5" w:rsidRPr="00293728" w:rsidRDefault="00F17CC5" w:rsidP="00B952EB">
      <w:pPr>
        <w:pStyle w:val="Normalwithbullets"/>
        <w:numPr>
          <w:ilvl w:val="0"/>
          <w:numId w:val="3"/>
        </w:numPr>
      </w:pPr>
      <w:r>
        <w:rPr>
          <w:color w:val="auto"/>
        </w:rPr>
        <w:t>intergenerational mission</w:t>
      </w:r>
    </w:p>
    <w:p w14:paraId="478D167A" w14:textId="3E7C9F45" w:rsidR="00B952EB" w:rsidRDefault="00B952EB" w:rsidP="00B952EB">
      <w:pPr>
        <w:pStyle w:val="Normalwithbullets"/>
      </w:pPr>
      <w:r>
        <w:t xml:space="preserve">To </w:t>
      </w:r>
      <w:bookmarkStart w:id="2" w:name="_Hlk7191558"/>
      <w:r>
        <w:t xml:space="preserve">identify and develop opportunities in the </w:t>
      </w:r>
      <w:r w:rsidR="00F17CC5">
        <w:t>d</w:t>
      </w:r>
      <w:r>
        <w:t xml:space="preserve">istrict for </w:t>
      </w:r>
      <w:r w:rsidR="00F17CC5">
        <w:t>f</w:t>
      </w:r>
      <w:r>
        <w:t xml:space="preserve">resh </w:t>
      </w:r>
      <w:r w:rsidR="00F17CC5">
        <w:t>e</w:t>
      </w:r>
      <w:r>
        <w:t>xpressions</w:t>
      </w:r>
      <w:r w:rsidR="00F17CC5">
        <w:t xml:space="preserve">, new church plants and grafts. </w:t>
      </w:r>
      <w:bookmarkEnd w:id="2"/>
    </w:p>
    <w:p w14:paraId="14D58A05" w14:textId="607BAB2C" w:rsidR="00A63065" w:rsidRDefault="00A63065" w:rsidP="00A63065">
      <w:pPr>
        <w:pStyle w:val="Normalwithbullets"/>
        <w:rPr>
          <w:i/>
          <w:iCs/>
        </w:rPr>
      </w:pPr>
      <w:r>
        <w:t>To share insights and examples of best practice from across the connexion, ecumenical partners and the world church.</w:t>
      </w:r>
    </w:p>
    <w:p w14:paraId="148E2D0B" w14:textId="77777777" w:rsidR="00F17CC5" w:rsidRDefault="00F17CC5" w:rsidP="00F17CC5">
      <w:pPr>
        <w:pStyle w:val="Normalwithbullets"/>
      </w:pPr>
      <w:r>
        <w:t xml:space="preserve">To </w:t>
      </w:r>
      <w:bookmarkStart w:id="3" w:name="_Hlk7191575"/>
      <w:r>
        <w:t>facilitate courses, events and innovative evangelistic approaches in the District in response to the changing context of its mission and ministries</w:t>
      </w:r>
      <w:bookmarkEnd w:id="3"/>
      <w:r>
        <w:t>.</w:t>
      </w:r>
    </w:p>
    <w:p w14:paraId="1FD04906" w14:textId="3CCBC06A" w:rsidR="00F17CC5" w:rsidRPr="00293728" w:rsidRDefault="00F17CC5" w:rsidP="00B952EB">
      <w:pPr>
        <w:pStyle w:val="Normalwithbullets"/>
      </w:pPr>
      <w:r>
        <w:t xml:space="preserve">To </w:t>
      </w:r>
      <w:bookmarkStart w:id="4" w:name="_Hlk7191589"/>
      <w:r>
        <w:t>nurture, resource and encourage individuals in the development of evangelistic, community focused and pioneer ministries</w:t>
      </w:r>
      <w:bookmarkEnd w:id="4"/>
      <w:r>
        <w:t>.</w:t>
      </w:r>
    </w:p>
    <w:p w14:paraId="0AA41260" w14:textId="421DD563" w:rsidR="00B952EB" w:rsidRDefault="00B952EB" w:rsidP="00B952EB">
      <w:pPr>
        <w:pStyle w:val="Normalwithbullets"/>
      </w:pPr>
      <w:r>
        <w:t>To encourage work in partnership with other churches, faith groups and community groups as appropriate</w:t>
      </w:r>
      <w:r w:rsidR="00F17CC5">
        <w:t>.</w:t>
      </w:r>
    </w:p>
    <w:p w14:paraId="0D8FFD07" w14:textId="2EC6CEDA" w:rsidR="00A63065" w:rsidRPr="00A63065" w:rsidRDefault="00A63065" w:rsidP="00A63065">
      <w:pPr>
        <w:pStyle w:val="Normalwithbullets"/>
        <w:rPr>
          <w:i/>
          <w:iCs/>
        </w:rPr>
      </w:pPr>
      <w:r>
        <w:t xml:space="preserve">To act in accordance with all safeguarding </w:t>
      </w:r>
      <w:r w:rsidR="00A7308E">
        <w:t xml:space="preserve">and GDPR </w:t>
      </w:r>
      <w:r>
        <w:t>requirements.</w:t>
      </w:r>
    </w:p>
    <w:p w14:paraId="5361AE5D" w14:textId="4F01F1C4" w:rsidR="00B952EB" w:rsidRPr="00B952EB" w:rsidRDefault="00B952EB" w:rsidP="00B952EB">
      <w:pPr>
        <w:pStyle w:val="Normalwithbullets"/>
        <w:rPr>
          <w:color w:val="auto"/>
        </w:rPr>
      </w:pPr>
      <w:r>
        <w:t xml:space="preserve">To maintain and develop links with connexional and regional mission and evangelism groups, and with the regional </w:t>
      </w:r>
      <w:r w:rsidR="00A7308E">
        <w:t>Learning Network</w:t>
      </w:r>
      <w:r>
        <w:t xml:space="preserve"> team </w:t>
      </w:r>
      <w:r w:rsidRPr="00B952EB">
        <w:rPr>
          <w:color w:val="auto"/>
        </w:rPr>
        <w:t xml:space="preserve">and the District </w:t>
      </w:r>
      <w:proofErr w:type="spellStart"/>
      <w:r w:rsidRPr="00B952EB">
        <w:rPr>
          <w:color w:val="auto"/>
        </w:rPr>
        <w:t>Missioners</w:t>
      </w:r>
      <w:r w:rsidR="00F17CC5">
        <w:rPr>
          <w:color w:val="auto"/>
        </w:rPr>
        <w:t>’</w:t>
      </w:r>
      <w:proofErr w:type="spellEnd"/>
      <w:r w:rsidRPr="00B952EB">
        <w:rPr>
          <w:color w:val="auto"/>
        </w:rPr>
        <w:t xml:space="preserve"> Community.</w:t>
      </w:r>
    </w:p>
    <w:p w14:paraId="3639A073" w14:textId="02F4D525" w:rsidR="007C7E1D" w:rsidRPr="0098725C" w:rsidRDefault="00B952EB" w:rsidP="007C7E1D">
      <w:pPr>
        <w:pStyle w:val="Normalwithbullets"/>
      </w:pPr>
      <w:r>
        <w:t>To report to the District Vision and Strategy Team, District Policy Committee and the Synod on a regular basis.</w:t>
      </w:r>
    </w:p>
    <w:p w14:paraId="0BF8FC28" w14:textId="77777777" w:rsidR="007C7E1D" w:rsidRPr="006D5E57" w:rsidRDefault="007C7E1D" w:rsidP="007C7E1D">
      <w:pPr>
        <w:rPr>
          <w:szCs w:val="24"/>
        </w:rPr>
      </w:pPr>
    </w:p>
    <w:p w14:paraId="6A0C5059" w14:textId="77777777" w:rsidR="00956795" w:rsidRPr="002B0656" w:rsidRDefault="00956795" w:rsidP="00956795">
      <w:pPr>
        <w:pStyle w:val="Normalwithbullets"/>
        <w:numPr>
          <w:ilvl w:val="0"/>
          <w:numId w:val="0"/>
        </w:numPr>
        <w:rPr>
          <w:b/>
        </w:rPr>
      </w:pPr>
      <w:r w:rsidRPr="002B0656">
        <w:rPr>
          <w:b/>
        </w:rPr>
        <w:t>Terms and conditions</w:t>
      </w:r>
    </w:p>
    <w:p w14:paraId="7573505A" w14:textId="23020179" w:rsidR="00956795" w:rsidRPr="00E22559" w:rsidRDefault="00956795" w:rsidP="00956795">
      <w:pPr>
        <w:pStyle w:val="Normalwithbullets"/>
      </w:pPr>
      <w:r w:rsidRPr="00E22559">
        <w:t xml:space="preserve">Terms of appointment: </w:t>
      </w:r>
      <w:r>
        <w:t>fixed term until August 31</w:t>
      </w:r>
      <w:r w:rsidRPr="00956795">
        <w:rPr>
          <w:vertAlign w:val="superscript"/>
        </w:rPr>
        <w:t>st</w:t>
      </w:r>
      <w:r>
        <w:t xml:space="preserve"> 2024 with the possibility of a further extension.</w:t>
      </w:r>
    </w:p>
    <w:p w14:paraId="13E092A2" w14:textId="4757238F" w:rsidR="00956795" w:rsidRPr="0098725C" w:rsidRDefault="00956795" w:rsidP="00956795">
      <w:pPr>
        <w:pStyle w:val="Normalwithbullets"/>
      </w:pPr>
      <w:r w:rsidRPr="0098725C">
        <w:t xml:space="preserve">For a lay employee, </w:t>
      </w:r>
      <w:bookmarkStart w:id="5" w:name="_Hlk7191049"/>
      <w:r w:rsidRPr="0098725C">
        <w:t xml:space="preserve">a salary of £26,600 - £32,250 per annum pro rata is offered depending on skills and </w:t>
      </w:r>
      <w:r>
        <w:t xml:space="preserve">prior </w:t>
      </w:r>
      <w:r w:rsidRPr="0098725C">
        <w:t>experience.</w:t>
      </w:r>
      <w:r>
        <w:t xml:space="preserve"> </w:t>
      </w:r>
      <w:bookmarkEnd w:id="5"/>
      <w:r>
        <w:t>For a Methodist minister normal terms and conditions apply.</w:t>
      </w:r>
    </w:p>
    <w:p w14:paraId="20B16727" w14:textId="3E208421" w:rsidR="00956795" w:rsidRDefault="00956795" w:rsidP="00956795">
      <w:pPr>
        <w:pStyle w:val="Normalwithbullets"/>
      </w:pPr>
      <w:r w:rsidRPr="00956795">
        <w:t>Normal working pattern: 37 hours per week, including evenings and</w:t>
      </w:r>
      <w:r>
        <w:t xml:space="preserve"> </w:t>
      </w:r>
      <w:r w:rsidRPr="00956795">
        <w:t>weekends as required</w:t>
      </w:r>
      <w:r w:rsidRPr="00956795">
        <w:rPr>
          <w:i/>
        </w:rPr>
        <w:t>.</w:t>
      </w:r>
    </w:p>
    <w:p w14:paraId="0079A96E" w14:textId="017B6CF9" w:rsidR="001D6783" w:rsidRPr="00956795" w:rsidRDefault="001D6783" w:rsidP="00956795">
      <w:pPr>
        <w:pStyle w:val="Normalwithbullets"/>
      </w:pPr>
      <w:r>
        <w:rPr>
          <w:rFonts w:eastAsia="Times New Roman"/>
        </w:rPr>
        <w:t>For ministers usual stipend and terms and conditions will apply</w:t>
      </w:r>
      <w:r>
        <w:rPr>
          <w:rFonts w:eastAsia="Times New Roman"/>
        </w:rPr>
        <w:t>.</w:t>
      </w:r>
    </w:p>
    <w:p w14:paraId="683D47FF" w14:textId="77777777" w:rsidR="00956795" w:rsidRPr="00E22559" w:rsidRDefault="00956795" w:rsidP="00956795">
      <w:pPr>
        <w:pStyle w:val="Normalwithbullets"/>
      </w:pPr>
      <w:r w:rsidRPr="00E22559">
        <w:t>Opportunities for in service development.</w:t>
      </w:r>
    </w:p>
    <w:p w14:paraId="11FFF242" w14:textId="77777777" w:rsidR="00956795" w:rsidRPr="00E22559" w:rsidRDefault="00956795" w:rsidP="00956795">
      <w:pPr>
        <w:pStyle w:val="Normalwithbullets"/>
      </w:pPr>
      <w:r w:rsidRPr="00E22559">
        <w:t>All reasonable expenses will be reimbursed.</w:t>
      </w:r>
    </w:p>
    <w:p w14:paraId="22FD81AE" w14:textId="77777777" w:rsidR="00956795" w:rsidRDefault="00956795" w:rsidP="00956795">
      <w:pPr>
        <w:pStyle w:val="Normalwithbullets"/>
      </w:pPr>
      <w:r>
        <w:lastRenderedPageBreak/>
        <w:t>There is a contributory pension scheme to which eligible lay employees will be auto enrolled. Lay employees who do not meet the auto enrolment criteria are eligible to join the scheme subject to certain provisions.</w:t>
      </w:r>
    </w:p>
    <w:p w14:paraId="7264B06C" w14:textId="1837FAE3" w:rsidR="00956795" w:rsidRPr="00293728" w:rsidRDefault="00956795" w:rsidP="00956795">
      <w:pPr>
        <w:pStyle w:val="Normalwithbullets"/>
      </w:pPr>
      <w:r w:rsidRPr="00293728">
        <w:t>28 days statutory annual leave entitlement per year</w:t>
      </w:r>
      <w:r>
        <w:t xml:space="preserve"> plus bank holidays</w:t>
      </w:r>
      <w:r w:rsidRPr="00293728">
        <w:t xml:space="preserve">. </w:t>
      </w:r>
    </w:p>
    <w:p w14:paraId="1BD112A0" w14:textId="77777777" w:rsidR="00956795" w:rsidRPr="00293728" w:rsidRDefault="00956795" w:rsidP="00956795">
      <w:pPr>
        <w:pStyle w:val="Normalwithbullets"/>
      </w:pPr>
      <w:r w:rsidRPr="00293728">
        <w:t xml:space="preserve">Appointment will be subject to a satisfactory Enhanced </w:t>
      </w:r>
      <w:r>
        <w:t xml:space="preserve">Disclosure &amp; Debarring Service (DBS) </w:t>
      </w:r>
      <w:r w:rsidRPr="00293728">
        <w:t>disclosure.</w:t>
      </w:r>
    </w:p>
    <w:p w14:paraId="3EC45379" w14:textId="77777777" w:rsidR="00956795" w:rsidRPr="00293728" w:rsidRDefault="00956795" w:rsidP="00956795">
      <w:pPr>
        <w:pStyle w:val="Normalwithbullets"/>
      </w:pPr>
      <w:r w:rsidRPr="00293728">
        <w:t>Appointment will be subject to satisfactory references</w:t>
      </w:r>
    </w:p>
    <w:p w14:paraId="0CC33083" w14:textId="77777777" w:rsidR="00956795" w:rsidRDefault="00956795" w:rsidP="00956795">
      <w:pPr>
        <w:pStyle w:val="Normalwithbullets"/>
      </w:pPr>
      <w:r w:rsidRPr="00293728">
        <w:t xml:space="preserve">Appointment will be subject to the satisfactory completion of </w:t>
      </w:r>
      <w:r>
        <w:t>a</w:t>
      </w:r>
      <w:r w:rsidRPr="00293728">
        <w:t xml:space="preserve"> three-month probationary period.</w:t>
      </w:r>
    </w:p>
    <w:p w14:paraId="3728C61E" w14:textId="77777777" w:rsidR="00956795" w:rsidRPr="00293728" w:rsidRDefault="00956795" w:rsidP="00956795">
      <w:pPr>
        <w:pStyle w:val="Normalwithbullets"/>
        <w:numPr>
          <w:ilvl w:val="0"/>
          <w:numId w:val="0"/>
        </w:numPr>
        <w:ind w:left="714"/>
      </w:pPr>
    </w:p>
    <w:p w14:paraId="32452D0A" w14:textId="77777777" w:rsidR="00956795" w:rsidRPr="00363C34" w:rsidRDefault="00956795" w:rsidP="00956795">
      <w:pPr>
        <w:rPr>
          <w:b/>
          <w:sz w:val="24"/>
          <w:szCs w:val="24"/>
        </w:rPr>
      </w:pPr>
      <w:r w:rsidRPr="00363C34">
        <w:rPr>
          <w:b/>
          <w:sz w:val="24"/>
          <w:szCs w:val="24"/>
        </w:rPr>
        <w:t>Management</w:t>
      </w:r>
    </w:p>
    <w:p w14:paraId="22DD9EB1" w14:textId="61D5D933" w:rsidR="00956795" w:rsidRPr="00293728" w:rsidRDefault="00956795" w:rsidP="004B16B7">
      <w:pPr>
        <w:pStyle w:val="Normalwithbullets"/>
      </w:pPr>
      <w:r>
        <w:t xml:space="preserve">The work will be overseen by </w:t>
      </w:r>
      <w:r w:rsidRPr="00956795">
        <w:rPr>
          <w:color w:val="auto"/>
        </w:rPr>
        <w:t>a</w:t>
      </w:r>
      <w:r>
        <w:rPr>
          <w:color w:val="FF0000"/>
        </w:rPr>
        <w:t xml:space="preserve"> </w:t>
      </w:r>
      <w:r>
        <w:t>management group meeting quarterly</w:t>
      </w:r>
    </w:p>
    <w:p w14:paraId="2B1DBFC6" w14:textId="1B7BE43A" w:rsidR="00956795" w:rsidRPr="00293728" w:rsidRDefault="00956795" w:rsidP="00836E5E">
      <w:pPr>
        <w:pStyle w:val="Normalwithbullets"/>
      </w:pPr>
      <w:r w:rsidRPr="00293728">
        <w:t xml:space="preserve">The </w:t>
      </w:r>
      <w:r w:rsidR="00836E5E">
        <w:t>District Evangelism and Community Engagement Enabler</w:t>
      </w:r>
      <w:r w:rsidR="00836E5E" w:rsidRPr="00293728">
        <w:t xml:space="preserve"> </w:t>
      </w:r>
      <w:r w:rsidRPr="00293728">
        <w:t xml:space="preserve">will </w:t>
      </w:r>
      <w:r>
        <w:t xml:space="preserve">be line-managed </w:t>
      </w:r>
      <w:r w:rsidR="00A7308E">
        <w:t xml:space="preserve">on a day to day basis </w:t>
      </w:r>
      <w:r>
        <w:t>by the Chair of District or other nominated person whose responsibilities will include</w:t>
      </w:r>
      <w:r w:rsidRPr="00293728">
        <w:t>:</w:t>
      </w:r>
    </w:p>
    <w:p w14:paraId="2F52CFBE" w14:textId="157D5FC9" w:rsidR="00956795" w:rsidRDefault="00956795" w:rsidP="00836E5E">
      <w:pPr>
        <w:pStyle w:val="Normalwithbullets"/>
        <w:numPr>
          <w:ilvl w:val="0"/>
          <w:numId w:val="11"/>
        </w:numPr>
      </w:pPr>
      <w:r w:rsidRPr="00293728">
        <w:t>Determin</w:t>
      </w:r>
      <w:r>
        <w:t>ing</w:t>
      </w:r>
      <w:r w:rsidRPr="00293728">
        <w:t xml:space="preserve"> priorities for the work</w:t>
      </w:r>
      <w:r>
        <w:t xml:space="preserve"> in consultation with the </w:t>
      </w:r>
      <w:r w:rsidR="00836E5E">
        <w:t>District Evangelism and Community Engagement Enabler</w:t>
      </w:r>
      <w:r w:rsidRPr="00293728">
        <w:t>.</w:t>
      </w:r>
    </w:p>
    <w:p w14:paraId="05D05F2A" w14:textId="21E550EB" w:rsidR="00836E5E" w:rsidRPr="00293728" w:rsidRDefault="00836E5E" w:rsidP="00836E5E">
      <w:pPr>
        <w:pStyle w:val="Normalwithbullets"/>
        <w:numPr>
          <w:ilvl w:val="0"/>
          <w:numId w:val="11"/>
        </w:numPr>
      </w:pPr>
      <w:r>
        <w:t>Preparing a personal development plan with the District Evangelism and Community Engagement Enabler</w:t>
      </w:r>
    </w:p>
    <w:p w14:paraId="57E39911" w14:textId="6AF9F0A5" w:rsidR="00956795" w:rsidRDefault="00956795" w:rsidP="00836E5E">
      <w:pPr>
        <w:pStyle w:val="Normalwithbullets"/>
        <w:numPr>
          <w:ilvl w:val="0"/>
          <w:numId w:val="11"/>
        </w:numPr>
      </w:pPr>
      <w:r w:rsidRPr="00293728">
        <w:t>Monitor</w:t>
      </w:r>
      <w:r>
        <w:t>ing and evaluating</w:t>
      </w:r>
      <w:r w:rsidRPr="00293728">
        <w:t xml:space="preserve"> progress with the </w:t>
      </w:r>
      <w:r w:rsidR="00836E5E">
        <w:t>District Evangelism and Community Engagement Enabler</w:t>
      </w:r>
      <w:r>
        <w:t xml:space="preserve"> </w:t>
      </w:r>
      <w:r w:rsidRPr="00293728">
        <w:t xml:space="preserve">on a regular basis (meetings will take place </w:t>
      </w:r>
      <w:r>
        <w:t xml:space="preserve">at least </w:t>
      </w:r>
      <w:r w:rsidRPr="00293728">
        <w:t xml:space="preserve">monthly during the probationary period and </w:t>
      </w:r>
      <w:r>
        <w:t>at least bi-monthly</w:t>
      </w:r>
      <w:r w:rsidRPr="00293728">
        <w:t xml:space="preserve"> thereafter).</w:t>
      </w:r>
    </w:p>
    <w:p w14:paraId="084F46FE" w14:textId="77777777" w:rsidR="007B71CF" w:rsidRDefault="007B71CF" w:rsidP="007B71CF">
      <w:pPr>
        <w:spacing w:before="0"/>
        <w:rPr>
          <w:rFonts w:asciiTheme="minorHAnsi" w:hAnsiTheme="minorHAnsi" w:cstheme="minorHAnsi"/>
          <w:b/>
        </w:rPr>
      </w:pPr>
    </w:p>
    <w:p w14:paraId="6BE4F93D" w14:textId="423BB9AF" w:rsidR="00501CBC" w:rsidRPr="007B71CF" w:rsidRDefault="007B71CF" w:rsidP="007B71CF">
      <w:pPr>
        <w:spacing w:before="0"/>
        <w:rPr>
          <w:sz w:val="24"/>
          <w:szCs w:val="24"/>
        </w:rPr>
      </w:pPr>
      <w:r w:rsidRPr="007B71CF">
        <w:rPr>
          <w:rFonts w:asciiTheme="minorHAnsi" w:hAnsiTheme="minorHAnsi" w:cstheme="minorHAnsi"/>
          <w:b/>
          <w:sz w:val="24"/>
          <w:szCs w:val="24"/>
        </w:rPr>
        <w:t>Person Specification</w:t>
      </w:r>
    </w:p>
    <w:p w14:paraId="173B4C46" w14:textId="58E9D37F" w:rsidR="00BD18C6" w:rsidRDefault="00BD18C6" w:rsidP="00501CBC">
      <w:pPr>
        <w:autoSpaceDE w:val="0"/>
        <w:autoSpaceDN w:val="0"/>
        <w:adjustRightInd w:val="0"/>
        <w:spacing w:after="0"/>
        <w:rPr>
          <w:rFonts w:cs="Arial-BoldMT"/>
          <w:bCs/>
        </w:rPr>
      </w:pPr>
    </w:p>
    <w:tbl>
      <w:tblPr>
        <w:tblW w:w="9807" w:type="dxa"/>
        <w:tblInd w:w="-30" w:type="dxa"/>
        <w:tblLayout w:type="fixed"/>
        <w:tblLook w:val="0000" w:firstRow="0" w:lastRow="0" w:firstColumn="0" w:lastColumn="0" w:noHBand="0" w:noVBand="0"/>
      </w:tblPr>
      <w:tblGrid>
        <w:gridCol w:w="2142"/>
        <w:gridCol w:w="3636"/>
        <w:gridCol w:w="2268"/>
        <w:gridCol w:w="1761"/>
      </w:tblGrid>
      <w:tr w:rsidR="00BD18C6" w:rsidRPr="006D5E57" w14:paraId="74CE987E" w14:textId="77777777" w:rsidTr="0014368D">
        <w:trPr>
          <w:trHeight w:val="720"/>
        </w:trPr>
        <w:tc>
          <w:tcPr>
            <w:tcW w:w="2142" w:type="dxa"/>
            <w:tcBorders>
              <w:top w:val="single" w:sz="12" w:space="0" w:color="000000" w:themeColor="text1"/>
              <w:left w:val="single" w:sz="12" w:space="0" w:color="000000" w:themeColor="text1"/>
              <w:bottom w:val="single" w:sz="6" w:space="0" w:color="000000" w:themeColor="text1"/>
            </w:tcBorders>
          </w:tcPr>
          <w:p w14:paraId="12FA1D69" w14:textId="77777777" w:rsidR="00BD18C6" w:rsidRPr="006D5E57" w:rsidRDefault="00BD18C6" w:rsidP="0014368D">
            <w:pPr>
              <w:spacing w:before="120" w:after="120"/>
              <w:jc w:val="center"/>
              <w:rPr>
                <w:b/>
                <w:szCs w:val="24"/>
              </w:rPr>
            </w:pPr>
            <w:r w:rsidRPr="006D5E57">
              <w:rPr>
                <w:b/>
                <w:szCs w:val="24"/>
              </w:rPr>
              <w:t>Attributes</w:t>
            </w:r>
          </w:p>
        </w:tc>
        <w:tc>
          <w:tcPr>
            <w:tcW w:w="3636" w:type="dxa"/>
            <w:tcBorders>
              <w:top w:val="single" w:sz="12" w:space="0" w:color="000000" w:themeColor="text1"/>
              <w:left w:val="single" w:sz="6" w:space="0" w:color="000000" w:themeColor="text1"/>
              <w:bottom w:val="single" w:sz="6" w:space="0" w:color="000000" w:themeColor="text1"/>
            </w:tcBorders>
          </w:tcPr>
          <w:p w14:paraId="20470DFA" w14:textId="77777777" w:rsidR="00BD18C6" w:rsidRPr="006D5E57" w:rsidRDefault="00BD18C6" w:rsidP="0014368D">
            <w:pPr>
              <w:spacing w:before="120" w:after="120"/>
              <w:jc w:val="center"/>
              <w:rPr>
                <w:b/>
                <w:szCs w:val="24"/>
              </w:rPr>
            </w:pPr>
            <w:r w:rsidRPr="006D5E57">
              <w:rPr>
                <w:b/>
                <w:szCs w:val="24"/>
              </w:rPr>
              <w:t>Essential</w:t>
            </w:r>
          </w:p>
        </w:tc>
        <w:tc>
          <w:tcPr>
            <w:tcW w:w="2268" w:type="dxa"/>
            <w:tcBorders>
              <w:top w:val="single" w:sz="12" w:space="0" w:color="000000" w:themeColor="text1"/>
              <w:left w:val="single" w:sz="6" w:space="0" w:color="000000" w:themeColor="text1"/>
              <w:bottom w:val="single" w:sz="6" w:space="0" w:color="000000" w:themeColor="text1"/>
            </w:tcBorders>
          </w:tcPr>
          <w:p w14:paraId="60EFF893" w14:textId="77777777" w:rsidR="00BD18C6" w:rsidRPr="006D5E57" w:rsidRDefault="00BD18C6" w:rsidP="0014368D">
            <w:pPr>
              <w:spacing w:before="120" w:after="120"/>
              <w:jc w:val="center"/>
              <w:rPr>
                <w:b/>
                <w:szCs w:val="24"/>
              </w:rPr>
            </w:pPr>
            <w:r w:rsidRPr="006D5E57">
              <w:rPr>
                <w:b/>
                <w:szCs w:val="24"/>
              </w:rPr>
              <w:t>Desirable</w:t>
            </w:r>
          </w:p>
        </w:tc>
        <w:tc>
          <w:tcPr>
            <w:tcW w:w="1761"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7120078D" w14:textId="77777777" w:rsidR="00BD18C6" w:rsidRPr="006D5E57" w:rsidRDefault="00BD18C6" w:rsidP="0014368D">
            <w:pPr>
              <w:spacing w:before="120" w:after="120"/>
              <w:jc w:val="center"/>
              <w:rPr>
                <w:szCs w:val="24"/>
              </w:rPr>
            </w:pPr>
            <w:r w:rsidRPr="006D5E57">
              <w:rPr>
                <w:b/>
                <w:szCs w:val="24"/>
              </w:rPr>
              <w:t>Method of Assessment</w:t>
            </w:r>
          </w:p>
        </w:tc>
      </w:tr>
      <w:tr w:rsidR="00BD18C6" w:rsidRPr="006D5E57" w14:paraId="7613445F" w14:textId="77777777" w:rsidTr="0014368D">
        <w:trPr>
          <w:trHeight w:val="751"/>
        </w:trPr>
        <w:tc>
          <w:tcPr>
            <w:tcW w:w="2142" w:type="dxa"/>
            <w:tcBorders>
              <w:top w:val="single" w:sz="6" w:space="0" w:color="000000" w:themeColor="text1"/>
              <w:left w:val="single" w:sz="12" w:space="0" w:color="000000" w:themeColor="text1"/>
              <w:bottom w:val="single" w:sz="6" w:space="0" w:color="000000" w:themeColor="text1"/>
            </w:tcBorders>
          </w:tcPr>
          <w:p w14:paraId="34BD05BF" w14:textId="06A99027" w:rsidR="00BD18C6" w:rsidRPr="00306742" w:rsidRDefault="00BD18C6" w:rsidP="00BD18C6">
            <w:pPr>
              <w:numPr>
                <w:ilvl w:val="0"/>
                <w:numId w:val="9"/>
              </w:numPr>
              <w:tabs>
                <w:tab w:val="left" w:pos="426"/>
                <w:tab w:val="left" w:pos="2520"/>
              </w:tabs>
              <w:suppressAutoHyphens/>
              <w:spacing w:before="60" w:after="60" w:line="240" w:lineRule="auto"/>
              <w:ind w:left="426"/>
              <w:rPr>
                <w:sz w:val="22"/>
                <w:szCs w:val="24"/>
              </w:rPr>
            </w:pPr>
            <w:r w:rsidRPr="00306742">
              <w:rPr>
                <w:sz w:val="22"/>
                <w:szCs w:val="24"/>
              </w:rPr>
              <w:t xml:space="preserve">Education </w:t>
            </w:r>
            <w:r>
              <w:rPr>
                <w:sz w:val="22"/>
                <w:szCs w:val="24"/>
              </w:rPr>
              <w:t>and Training</w:t>
            </w:r>
          </w:p>
        </w:tc>
        <w:tc>
          <w:tcPr>
            <w:tcW w:w="3636" w:type="dxa"/>
            <w:tcBorders>
              <w:top w:val="single" w:sz="6" w:space="0" w:color="000000" w:themeColor="text1"/>
              <w:left w:val="single" w:sz="6" w:space="0" w:color="000000" w:themeColor="text1"/>
              <w:bottom w:val="single" w:sz="6" w:space="0" w:color="000000" w:themeColor="text1"/>
            </w:tcBorders>
          </w:tcPr>
          <w:p w14:paraId="5292407C" w14:textId="2E565B4C" w:rsidR="00BD18C6" w:rsidRPr="00306742" w:rsidRDefault="00BD18C6" w:rsidP="0014368D">
            <w:pPr>
              <w:spacing w:before="60" w:after="60"/>
              <w:rPr>
                <w:sz w:val="22"/>
                <w:szCs w:val="24"/>
              </w:rPr>
            </w:pPr>
            <w:r w:rsidRPr="00501CBC">
              <w:rPr>
                <w:sz w:val="22"/>
                <w:szCs w:val="22"/>
              </w:rPr>
              <w:t xml:space="preserve">Degree or equivalent higher professional qualification in a relevant field to specialism or be able to demonstrate substantial equivalent experience (e.g. </w:t>
            </w:r>
            <w:r w:rsidR="00026DD9">
              <w:rPr>
                <w:sz w:val="22"/>
                <w:szCs w:val="22"/>
              </w:rPr>
              <w:t xml:space="preserve">evangelism, church planting, </w:t>
            </w:r>
            <w:r w:rsidR="007B71CF">
              <w:rPr>
                <w:sz w:val="22"/>
                <w:szCs w:val="22"/>
              </w:rPr>
              <w:t>t</w:t>
            </w:r>
            <w:r w:rsidRPr="00501CBC">
              <w:rPr>
                <w:sz w:val="22"/>
                <w:szCs w:val="22"/>
              </w:rPr>
              <w:t>eaching, adult education/training, community development, community &amp; youth work, social work, change management, missiology)</w:t>
            </w:r>
          </w:p>
        </w:tc>
        <w:tc>
          <w:tcPr>
            <w:tcW w:w="2268" w:type="dxa"/>
            <w:tcBorders>
              <w:top w:val="single" w:sz="6" w:space="0" w:color="000000" w:themeColor="text1"/>
              <w:left w:val="single" w:sz="6" w:space="0" w:color="000000" w:themeColor="text1"/>
              <w:bottom w:val="single" w:sz="6" w:space="0" w:color="000000" w:themeColor="text1"/>
            </w:tcBorders>
          </w:tcPr>
          <w:p w14:paraId="4FC0B58E" w14:textId="77777777" w:rsidR="00BD18C6" w:rsidRPr="006D5E57" w:rsidRDefault="00BD18C6" w:rsidP="0014368D">
            <w:pPr>
              <w:spacing w:before="60" w:after="60"/>
              <w:rPr>
                <w:szCs w:val="24"/>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F01E0A1" w14:textId="77777777" w:rsidR="00BD18C6" w:rsidRPr="006D5E57" w:rsidRDefault="00BD18C6" w:rsidP="0014368D">
            <w:pPr>
              <w:spacing w:before="60" w:after="60"/>
              <w:rPr>
                <w:szCs w:val="24"/>
              </w:rPr>
            </w:pPr>
            <w:r w:rsidRPr="006D5E57">
              <w:rPr>
                <w:szCs w:val="24"/>
              </w:rPr>
              <w:t>A, Q</w:t>
            </w:r>
          </w:p>
        </w:tc>
      </w:tr>
      <w:tr w:rsidR="00BD18C6" w:rsidRPr="006D5E57" w14:paraId="1E1C3F3F" w14:textId="77777777" w:rsidTr="0014368D">
        <w:trPr>
          <w:trHeight w:val="751"/>
        </w:trPr>
        <w:tc>
          <w:tcPr>
            <w:tcW w:w="2142" w:type="dxa"/>
            <w:tcBorders>
              <w:top w:val="single" w:sz="6" w:space="0" w:color="000000" w:themeColor="text1"/>
              <w:left w:val="single" w:sz="12" w:space="0" w:color="000000" w:themeColor="text1"/>
              <w:bottom w:val="single" w:sz="6" w:space="0" w:color="000000" w:themeColor="text1"/>
            </w:tcBorders>
          </w:tcPr>
          <w:p w14:paraId="6DCDEA7B" w14:textId="77777777" w:rsidR="00BD18C6" w:rsidRPr="00306742" w:rsidRDefault="00BD18C6"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0FA967AC" w14:textId="520BBFA4" w:rsidR="00BD18C6" w:rsidRPr="00501CBC" w:rsidRDefault="00BD18C6" w:rsidP="0014368D">
            <w:pPr>
              <w:spacing w:before="60" w:after="60"/>
              <w:rPr>
                <w:sz w:val="22"/>
                <w:szCs w:val="22"/>
              </w:rPr>
            </w:pPr>
          </w:p>
        </w:tc>
        <w:tc>
          <w:tcPr>
            <w:tcW w:w="2268" w:type="dxa"/>
            <w:tcBorders>
              <w:top w:val="single" w:sz="6" w:space="0" w:color="000000" w:themeColor="text1"/>
              <w:left w:val="single" w:sz="6" w:space="0" w:color="000000" w:themeColor="text1"/>
              <w:bottom w:val="single" w:sz="6" w:space="0" w:color="000000" w:themeColor="text1"/>
            </w:tcBorders>
          </w:tcPr>
          <w:p w14:paraId="70FAF60B" w14:textId="27C3E6AC" w:rsidR="00BD18C6" w:rsidRPr="006D5E57" w:rsidRDefault="007B71CF" w:rsidP="0014368D">
            <w:pPr>
              <w:spacing w:before="60" w:after="60"/>
              <w:rPr>
                <w:szCs w:val="24"/>
              </w:rPr>
            </w:pPr>
            <w:r w:rsidRPr="00501CBC">
              <w:rPr>
                <w:rFonts w:cs="Arial"/>
                <w:w w:val="110"/>
                <w:sz w:val="22"/>
                <w:lang w:val="en-GB" w:eastAsia="en-GB"/>
              </w:rPr>
              <w:t>Formal theological training</w:t>
            </w: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BDE58D" w14:textId="7CA1EB39" w:rsidR="00BD18C6" w:rsidRPr="006D5E57" w:rsidRDefault="00BD18C6" w:rsidP="0014368D">
            <w:pPr>
              <w:spacing w:before="60" w:after="60"/>
              <w:rPr>
                <w:szCs w:val="24"/>
              </w:rPr>
            </w:pPr>
            <w:r>
              <w:rPr>
                <w:szCs w:val="24"/>
              </w:rPr>
              <w:t>A</w:t>
            </w:r>
          </w:p>
        </w:tc>
      </w:tr>
      <w:tr w:rsidR="00BD18C6" w:rsidRPr="006D5E57" w14:paraId="5E584C4D" w14:textId="77777777" w:rsidTr="0014368D">
        <w:trPr>
          <w:trHeight w:val="751"/>
        </w:trPr>
        <w:tc>
          <w:tcPr>
            <w:tcW w:w="2142" w:type="dxa"/>
            <w:tcBorders>
              <w:top w:val="single" w:sz="6" w:space="0" w:color="000000" w:themeColor="text1"/>
              <w:left w:val="single" w:sz="12" w:space="0" w:color="000000" w:themeColor="text1"/>
              <w:bottom w:val="single" w:sz="6" w:space="0" w:color="000000" w:themeColor="text1"/>
            </w:tcBorders>
          </w:tcPr>
          <w:p w14:paraId="4165C6BB" w14:textId="77777777" w:rsidR="00BD18C6" w:rsidRPr="00306742" w:rsidRDefault="00BD18C6"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7885D231" w14:textId="378DF1EA" w:rsidR="00BD18C6" w:rsidRPr="00501CBC" w:rsidRDefault="00BD18C6" w:rsidP="0014368D">
            <w:pPr>
              <w:spacing w:before="60" w:after="60"/>
              <w:rPr>
                <w:rFonts w:cs="Arial"/>
                <w:w w:val="110"/>
                <w:sz w:val="22"/>
                <w:lang w:val="en-GB" w:eastAsia="en-GB"/>
              </w:rPr>
            </w:pPr>
          </w:p>
        </w:tc>
        <w:tc>
          <w:tcPr>
            <w:tcW w:w="2268" w:type="dxa"/>
            <w:tcBorders>
              <w:top w:val="single" w:sz="6" w:space="0" w:color="000000" w:themeColor="text1"/>
              <w:left w:val="single" w:sz="6" w:space="0" w:color="000000" w:themeColor="text1"/>
              <w:bottom w:val="single" w:sz="6" w:space="0" w:color="000000" w:themeColor="text1"/>
            </w:tcBorders>
          </w:tcPr>
          <w:p w14:paraId="40DD8EF9" w14:textId="5B865FA5" w:rsidR="00BD18C6" w:rsidRPr="006D5E57" w:rsidRDefault="007B71CF" w:rsidP="0014368D">
            <w:pPr>
              <w:spacing w:before="60" w:after="60"/>
              <w:rPr>
                <w:szCs w:val="24"/>
              </w:rPr>
            </w:pPr>
            <w:r w:rsidRPr="00501CBC">
              <w:rPr>
                <w:iCs/>
                <w:sz w:val="22"/>
                <w:szCs w:val="22"/>
              </w:rPr>
              <w:t>Experience in project management or organisational development and consultancy</w:t>
            </w: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EC2B2F6" w14:textId="0F9FB2FA" w:rsidR="00BD18C6" w:rsidRPr="006D5E57" w:rsidRDefault="00BD18C6" w:rsidP="0014368D">
            <w:pPr>
              <w:spacing w:before="60" w:after="60"/>
              <w:rPr>
                <w:szCs w:val="24"/>
              </w:rPr>
            </w:pPr>
            <w:r>
              <w:rPr>
                <w:szCs w:val="24"/>
              </w:rPr>
              <w:t>A/I</w:t>
            </w:r>
          </w:p>
        </w:tc>
      </w:tr>
      <w:tr w:rsidR="00BD18C6" w:rsidRPr="006D5E57" w14:paraId="3B43476A" w14:textId="77777777" w:rsidTr="0014368D">
        <w:trPr>
          <w:trHeight w:val="751"/>
        </w:trPr>
        <w:tc>
          <w:tcPr>
            <w:tcW w:w="2142" w:type="dxa"/>
            <w:tcBorders>
              <w:top w:val="single" w:sz="6" w:space="0" w:color="000000" w:themeColor="text1"/>
              <w:left w:val="single" w:sz="12" w:space="0" w:color="000000" w:themeColor="text1"/>
              <w:bottom w:val="single" w:sz="6" w:space="0" w:color="000000" w:themeColor="text1"/>
            </w:tcBorders>
          </w:tcPr>
          <w:p w14:paraId="273FB2A1" w14:textId="77777777" w:rsidR="00BD18C6" w:rsidRPr="00306742" w:rsidRDefault="00BD18C6"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51B48322" w14:textId="69F2EE80" w:rsidR="00BD18C6" w:rsidRPr="00501CBC" w:rsidRDefault="00BD18C6" w:rsidP="0014368D">
            <w:pPr>
              <w:spacing w:before="60" w:after="60"/>
              <w:rPr>
                <w:iCs/>
                <w:sz w:val="22"/>
                <w:szCs w:val="22"/>
              </w:rPr>
            </w:pPr>
            <w:r>
              <w:rPr>
                <w:iCs/>
                <w:sz w:val="22"/>
                <w:szCs w:val="22"/>
              </w:rPr>
              <w:t>Evidence of commitment to lifelong learning and professional development</w:t>
            </w:r>
          </w:p>
        </w:tc>
        <w:tc>
          <w:tcPr>
            <w:tcW w:w="2268" w:type="dxa"/>
            <w:tcBorders>
              <w:top w:val="single" w:sz="6" w:space="0" w:color="000000" w:themeColor="text1"/>
              <w:left w:val="single" w:sz="6" w:space="0" w:color="000000" w:themeColor="text1"/>
              <w:bottom w:val="single" w:sz="6" w:space="0" w:color="000000" w:themeColor="text1"/>
            </w:tcBorders>
          </w:tcPr>
          <w:p w14:paraId="1517957B" w14:textId="77777777" w:rsidR="00BD18C6" w:rsidRPr="006D5E57" w:rsidRDefault="00BD18C6" w:rsidP="0014368D">
            <w:pPr>
              <w:spacing w:before="60" w:after="60"/>
              <w:rPr>
                <w:szCs w:val="24"/>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4CE5943" w14:textId="63401536" w:rsidR="00BD18C6" w:rsidRDefault="005B6986" w:rsidP="0014368D">
            <w:pPr>
              <w:spacing w:before="60" w:after="60"/>
              <w:rPr>
                <w:szCs w:val="24"/>
              </w:rPr>
            </w:pPr>
            <w:r w:rsidRPr="00A7308E">
              <w:rPr>
                <w:szCs w:val="24"/>
              </w:rPr>
              <w:t>A</w:t>
            </w:r>
          </w:p>
        </w:tc>
      </w:tr>
      <w:tr w:rsidR="00BD18C6" w:rsidRPr="006D5E57" w14:paraId="42F60163"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5C32E014" w14:textId="5BF1A7FD" w:rsidR="00BD18C6" w:rsidRPr="00306742" w:rsidRDefault="00BD18C6" w:rsidP="00BD18C6">
            <w:pPr>
              <w:numPr>
                <w:ilvl w:val="0"/>
                <w:numId w:val="9"/>
              </w:numPr>
              <w:tabs>
                <w:tab w:val="left" w:pos="426"/>
                <w:tab w:val="left" w:pos="2520"/>
              </w:tabs>
              <w:suppressAutoHyphens/>
              <w:spacing w:before="60" w:after="60" w:line="240" w:lineRule="auto"/>
              <w:ind w:left="426"/>
              <w:rPr>
                <w:sz w:val="22"/>
                <w:szCs w:val="24"/>
              </w:rPr>
            </w:pPr>
            <w:r>
              <w:rPr>
                <w:sz w:val="22"/>
                <w:szCs w:val="24"/>
              </w:rPr>
              <w:t>Proven abilities, knowledge and skills</w:t>
            </w:r>
          </w:p>
        </w:tc>
        <w:tc>
          <w:tcPr>
            <w:tcW w:w="3636" w:type="dxa"/>
            <w:tcBorders>
              <w:top w:val="single" w:sz="6" w:space="0" w:color="000000" w:themeColor="text1"/>
              <w:left w:val="single" w:sz="6" w:space="0" w:color="000000" w:themeColor="text1"/>
              <w:bottom w:val="single" w:sz="6" w:space="0" w:color="000000" w:themeColor="text1"/>
            </w:tcBorders>
          </w:tcPr>
          <w:p w14:paraId="26CB4AF0" w14:textId="5B669FBD" w:rsidR="00BD18C6" w:rsidRPr="00306742" w:rsidRDefault="00200935" w:rsidP="0014368D">
            <w:pPr>
              <w:spacing w:before="60" w:after="60"/>
              <w:rPr>
                <w:sz w:val="22"/>
                <w:szCs w:val="24"/>
              </w:rPr>
            </w:pPr>
            <w:r>
              <w:rPr>
                <w:sz w:val="22"/>
                <w:szCs w:val="24"/>
              </w:rPr>
              <w:t>Experience of work in evangelistic and community building contexts and, as appropriate, work in fresh expressions, church planting and pioneering</w:t>
            </w:r>
            <w:r w:rsidR="007A569E">
              <w:rPr>
                <w:sz w:val="22"/>
                <w:szCs w:val="24"/>
              </w:rPr>
              <w:t xml:space="preserve"> </w:t>
            </w:r>
          </w:p>
        </w:tc>
        <w:tc>
          <w:tcPr>
            <w:tcW w:w="2268" w:type="dxa"/>
            <w:tcBorders>
              <w:top w:val="single" w:sz="6" w:space="0" w:color="000000" w:themeColor="text1"/>
              <w:left w:val="single" w:sz="6" w:space="0" w:color="000000" w:themeColor="text1"/>
              <w:bottom w:val="single" w:sz="6" w:space="0" w:color="000000" w:themeColor="text1"/>
            </w:tcBorders>
          </w:tcPr>
          <w:p w14:paraId="6006B3B3" w14:textId="36DAF328" w:rsidR="00BD18C6" w:rsidRPr="006D5E57" w:rsidRDefault="00BD18C6" w:rsidP="0014368D">
            <w:pPr>
              <w:spacing w:before="60" w:after="60"/>
              <w:rPr>
                <w:szCs w:val="24"/>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28C40C" w14:textId="485B9AFB" w:rsidR="00BD18C6" w:rsidRPr="006D5E57" w:rsidRDefault="00BD18C6" w:rsidP="0014368D">
            <w:pPr>
              <w:spacing w:before="60" w:after="60"/>
              <w:rPr>
                <w:szCs w:val="24"/>
              </w:rPr>
            </w:pPr>
            <w:r>
              <w:rPr>
                <w:szCs w:val="24"/>
              </w:rPr>
              <w:t>A/I</w:t>
            </w:r>
          </w:p>
        </w:tc>
      </w:tr>
      <w:tr w:rsidR="007A569E" w:rsidRPr="006D5E57" w14:paraId="7C1474D2"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11FAA519" w14:textId="77777777" w:rsidR="007A569E" w:rsidRDefault="007A569E"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579C6F2C" w14:textId="5F0DE64F" w:rsidR="007A569E" w:rsidRPr="007A0D79" w:rsidRDefault="007A569E" w:rsidP="0014368D">
            <w:pPr>
              <w:spacing w:before="60" w:after="60"/>
              <w:rPr>
                <w:sz w:val="22"/>
                <w:szCs w:val="22"/>
              </w:rPr>
            </w:pPr>
            <w:r>
              <w:rPr>
                <w:sz w:val="22"/>
                <w:szCs w:val="24"/>
              </w:rPr>
              <w:t>Management of volunteers</w:t>
            </w:r>
          </w:p>
        </w:tc>
        <w:tc>
          <w:tcPr>
            <w:tcW w:w="2268" w:type="dxa"/>
            <w:tcBorders>
              <w:top w:val="single" w:sz="6" w:space="0" w:color="000000" w:themeColor="text1"/>
              <w:left w:val="single" w:sz="6" w:space="0" w:color="000000" w:themeColor="text1"/>
              <w:bottom w:val="single" w:sz="6" w:space="0" w:color="000000" w:themeColor="text1"/>
            </w:tcBorders>
          </w:tcPr>
          <w:p w14:paraId="2761C294" w14:textId="77777777" w:rsidR="007A569E" w:rsidRPr="006D5E57" w:rsidRDefault="007A569E" w:rsidP="0014368D">
            <w:pPr>
              <w:spacing w:before="60" w:after="60"/>
              <w:rPr>
                <w:szCs w:val="24"/>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C726834" w14:textId="02092E66" w:rsidR="007A569E" w:rsidRDefault="007A569E" w:rsidP="0014368D">
            <w:pPr>
              <w:spacing w:before="60" w:after="60"/>
              <w:rPr>
                <w:szCs w:val="24"/>
              </w:rPr>
            </w:pPr>
            <w:r>
              <w:rPr>
                <w:szCs w:val="24"/>
              </w:rPr>
              <w:t>A/I</w:t>
            </w:r>
          </w:p>
        </w:tc>
      </w:tr>
      <w:tr w:rsidR="00BD18C6" w:rsidRPr="006D5E57" w14:paraId="7638CBD3"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6C26D484" w14:textId="77777777" w:rsidR="00BD18C6" w:rsidRDefault="00BD18C6"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28B3CD6E" w14:textId="66D92E5C" w:rsidR="00BD18C6" w:rsidRPr="007A0D79" w:rsidRDefault="007A0D79" w:rsidP="0014368D">
            <w:pPr>
              <w:spacing w:before="60" w:after="60"/>
              <w:rPr>
                <w:sz w:val="22"/>
                <w:szCs w:val="24"/>
              </w:rPr>
            </w:pPr>
            <w:r w:rsidRPr="007A0D79">
              <w:rPr>
                <w:sz w:val="22"/>
                <w:szCs w:val="22"/>
              </w:rPr>
              <w:t>Evidence of delivering work plans according to guidelines and agreed standards</w:t>
            </w:r>
          </w:p>
        </w:tc>
        <w:tc>
          <w:tcPr>
            <w:tcW w:w="2268" w:type="dxa"/>
            <w:tcBorders>
              <w:top w:val="single" w:sz="6" w:space="0" w:color="000000" w:themeColor="text1"/>
              <w:left w:val="single" w:sz="6" w:space="0" w:color="000000" w:themeColor="text1"/>
              <w:bottom w:val="single" w:sz="6" w:space="0" w:color="000000" w:themeColor="text1"/>
            </w:tcBorders>
          </w:tcPr>
          <w:p w14:paraId="14DCCA02" w14:textId="77777777" w:rsidR="00BD18C6" w:rsidRPr="006D5E57" w:rsidRDefault="00BD18C6" w:rsidP="0014368D">
            <w:pPr>
              <w:spacing w:before="60" w:after="60"/>
              <w:rPr>
                <w:szCs w:val="24"/>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3E686B" w14:textId="1138C7E8" w:rsidR="00BD18C6" w:rsidRDefault="007A0D79" w:rsidP="0014368D">
            <w:pPr>
              <w:spacing w:before="60" w:after="60"/>
              <w:rPr>
                <w:szCs w:val="24"/>
              </w:rPr>
            </w:pPr>
            <w:r>
              <w:rPr>
                <w:szCs w:val="24"/>
              </w:rPr>
              <w:t>A/I</w:t>
            </w:r>
          </w:p>
        </w:tc>
      </w:tr>
      <w:tr w:rsidR="007A0D79" w:rsidRPr="006D5E57" w14:paraId="28867FDE"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3F68294C"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1A05285F" w14:textId="57C9CFD8" w:rsidR="007A0D79" w:rsidRPr="007A0D79" w:rsidRDefault="007A0D79" w:rsidP="0014368D">
            <w:pPr>
              <w:spacing w:before="60" w:after="60"/>
              <w:rPr>
                <w:sz w:val="22"/>
                <w:szCs w:val="22"/>
              </w:rPr>
            </w:pPr>
            <w:r w:rsidRPr="007A0D79">
              <w:rPr>
                <w:sz w:val="22"/>
                <w:szCs w:val="22"/>
              </w:rPr>
              <w:t>Proven ability to form good working relationships with internal and external partners</w:t>
            </w:r>
          </w:p>
        </w:tc>
        <w:tc>
          <w:tcPr>
            <w:tcW w:w="2268" w:type="dxa"/>
            <w:tcBorders>
              <w:top w:val="single" w:sz="6" w:space="0" w:color="000000" w:themeColor="text1"/>
              <w:left w:val="single" w:sz="6" w:space="0" w:color="000000" w:themeColor="text1"/>
              <w:bottom w:val="single" w:sz="6" w:space="0" w:color="000000" w:themeColor="text1"/>
            </w:tcBorders>
          </w:tcPr>
          <w:p w14:paraId="52EA7D3B" w14:textId="77777777" w:rsidR="007A0D79" w:rsidRPr="007A0D79" w:rsidRDefault="007A0D79" w:rsidP="0014368D">
            <w:pPr>
              <w:spacing w:before="60" w:after="60"/>
              <w:rPr>
                <w:szCs w:val="24"/>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D32D88" w14:textId="401A6B8C" w:rsidR="007A0D79" w:rsidRDefault="007A0D79" w:rsidP="0014368D">
            <w:pPr>
              <w:spacing w:before="60" w:after="60"/>
              <w:rPr>
                <w:szCs w:val="24"/>
              </w:rPr>
            </w:pPr>
            <w:r>
              <w:rPr>
                <w:szCs w:val="24"/>
              </w:rPr>
              <w:t>A/I</w:t>
            </w:r>
          </w:p>
        </w:tc>
      </w:tr>
      <w:tr w:rsidR="007A0D79" w:rsidRPr="006D5E57" w14:paraId="5B45DE20"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0BFC60C8"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6C198862" w14:textId="36050915" w:rsidR="007A0D79" w:rsidRPr="007A0D79" w:rsidRDefault="007A0D79" w:rsidP="0014368D">
            <w:pPr>
              <w:spacing w:before="60" w:after="60"/>
              <w:rPr>
                <w:sz w:val="22"/>
                <w:szCs w:val="22"/>
              </w:rPr>
            </w:pPr>
          </w:p>
        </w:tc>
        <w:tc>
          <w:tcPr>
            <w:tcW w:w="2268" w:type="dxa"/>
            <w:tcBorders>
              <w:top w:val="single" w:sz="6" w:space="0" w:color="000000" w:themeColor="text1"/>
              <w:left w:val="single" w:sz="6" w:space="0" w:color="000000" w:themeColor="text1"/>
              <w:bottom w:val="single" w:sz="6" w:space="0" w:color="000000" w:themeColor="text1"/>
            </w:tcBorders>
          </w:tcPr>
          <w:p w14:paraId="2A920C7E" w14:textId="25F152DF" w:rsidR="007A0D79" w:rsidRPr="007A0D79" w:rsidRDefault="007A0D79" w:rsidP="0014368D">
            <w:pPr>
              <w:spacing w:before="60" w:after="60"/>
              <w:rPr>
                <w:szCs w:val="24"/>
              </w:rPr>
            </w:pPr>
            <w:r w:rsidRPr="007A0D79">
              <w:rPr>
                <w:sz w:val="22"/>
                <w:szCs w:val="22"/>
              </w:rPr>
              <w:t>Proven ability to work in an ecumenical context</w:t>
            </w: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FF09" w14:textId="4F9AB63F" w:rsidR="007A0D79" w:rsidRDefault="007A0D79" w:rsidP="0014368D">
            <w:pPr>
              <w:spacing w:before="60" w:after="60"/>
              <w:rPr>
                <w:szCs w:val="24"/>
              </w:rPr>
            </w:pPr>
            <w:r>
              <w:rPr>
                <w:szCs w:val="24"/>
              </w:rPr>
              <w:t>A/I</w:t>
            </w:r>
          </w:p>
        </w:tc>
      </w:tr>
      <w:tr w:rsidR="007A0D79" w:rsidRPr="006D5E57" w14:paraId="3EF0FA7D"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55E056FC"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1A75D4B8" w14:textId="1FB2C910" w:rsidR="007A0D79" w:rsidRPr="007A0D79" w:rsidRDefault="007B71CF" w:rsidP="0014368D">
            <w:pPr>
              <w:spacing w:before="60" w:after="60"/>
              <w:rPr>
                <w:sz w:val="22"/>
                <w:szCs w:val="22"/>
              </w:rPr>
            </w:pPr>
            <w:r>
              <w:rPr>
                <w:sz w:val="22"/>
                <w:szCs w:val="22"/>
              </w:rPr>
              <w:t>Proven e</w:t>
            </w:r>
            <w:r w:rsidR="007A0D79" w:rsidRPr="007A0D79">
              <w:rPr>
                <w:sz w:val="22"/>
                <w:szCs w:val="22"/>
              </w:rPr>
              <w:t xml:space="preserve">xperience in designing and delivering high quality training/education, community development </w:t>
            </w:r>
            <w:r>
              <w:rPr>
                <w:sz w:val="22"/>
                <w:szCs w:val="22"/>
              </w:rPr>
              <w:t xml:space="preserve">and </w:t>
            </w:r>
            <w:r w:rsidR="007A0D79" w:rsidRPr="007A0D79">
              <w:rPr>
                <w:sz w:val="22"/>
                <w:szCs w:val="22"/>
              </w:rPr>
              <w:t xml:space="preserve">mission activities </w:t>
            </w:r>
          </w:p>
        </w:tc>
        <w:tc>
          <w:tcPr>
            <w:tcW w:w="2268" w:type="dxa"/>
            <w:tcBorders>
              <w:top w:val="single" w:sz="6" w:space="0" w:color="000000" w:themeColor="text1"/>
              <w:left w:val="single" w:sz="6" w:space="0" w:color="000000" w:themeColor="text1"/>
              <w:bottom w:val="single" w:sz="6" w:space="0" w:color="000000" w:themeColor="text1"/>
            </w:tcBorders>
          </w:tcPr>
          <w:p w14:paraId="356E6226" w14:textId="77777777" w:rsidR="007A0D79" w:rsidRPr="007A0D79" w:rsidRDefault="007A0D79" w:rsidP="0014368D">
            <w:pPr>
              <w:spacing w:before="60" w:after="60"/>
              <w:rPr>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B81455" w14:textId="17CE172B" w:rsidR="007A0D79" w:rsidRDefault="007A0D79" w:rsidP="0014368D">
            <w:pPr>
              <w:spacing w:before="60" w:after="60"/>
              <w:rPr>
                <w:szCs w:val="24"/>
              </w:rPr>
            </w:pPr>
            <w:r>
              <w:rPr>
                <w:szCs w:val="24"/>
              </w:rPr>
              <w:t>A/P</w:t>
            </w:r>
          </w:p>
        </w:tc>
      </w:tr>
      <w:tr w:rsidR="007A0D79" w:rsidRPr="006D5E57" w14:paraId="64B6019A"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0C09B05C"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6ABF7AC2" w14:textId="04D2B65E" w:rsidR="007A0D79" w:rsidRPr="007A0D79" w:rsidRDefault="007A0D79" w:rsidP="0014368D">
            <w:pPr>
              <w:spacing w:before="60" w:after="60"/>
              <w:rPr>
                <w:sz w:val="22"/>
                <w:szCs w:val="22"/>
              </w:rPr>
            </w:pPr>
          </w:p>
        </w:tc>
        <w:tc>
          <w:tcPr>
            <w:tcW w:w="2268" w:type="dxa"/>
            <w:tcBorders>
              <w:top w:val="single" w:sz="6" w:space="0" w:color="000000" w:themeColor="text1"/>
              <w:left w:val="single" w:sz="6" w:space="0" w:color="000000" w:themeColor="text1"/>
              <w:bottom w:val="single" w:sz="6" w:space="0" w:color="000000" w:themeColor="text1"/>
            </w:tcBorders>
          </w:tcPr>
          <w:p w14:paraId="4ED54D4D" w14:textId="22AAD5CB" w:rsidR="007A0D79" w:rsidRPr="00710A6E" w:rsidRDefault="007A0D79" w:rsidP="0014368D">
            <w:pPr>
              <w:spacing w:before="60" w:after="60"/>
              <w:rPr>
                <w:sz w:val="22"/>
                <w:szCs w:val="22"/>
              </w:rPr>
            </w:pPr>
            <w:r w:rsidRPr="00710A6E">
              <w:rPr>
                <w:sz w:val="22"/>
                <w:szCs w:val="22"/>
              </w:rPr>
              <w:t>Ability to design and evaluate review processes</w:t>
            </w: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803613B" w14:textId="35930D0D" w:rsidR="007A0D79" w:rsidRDefault="007A0D79" w:rsidP="0014368D">
            <w:pPr>
              <w:spacing w:before="60" w:after="60"/>
              <w:rPr>
                <w:szCs w:val="24"/>
              </w:rPr>
            </w:pPr>
            <w:r>
              <w:rPr>
                <w:szCs w:val="24"/>
              </w:rPr>
              <w:t>A</w:t>
            </w:r>
          </w:p>
        </w:tc>
      </w:tr>
      <w:tr w:rsidR="007A0D79" w:rsidRPr="006D5E57" w14:paraId="0AA054A8"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375BB066"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538B021C" w14:textId="6E92CE02" w:rsidR="007A0D79" w:rsidRPr="00710A6E" w:rsidRDefault="007A0D79" w:rsidP="0014368D">
            <w:pPr>
              <w:spacing w:before="60" w:after="60"/>
              <w:rPr>
                <w:sz w:val="22"/>
                <w:szCs w:val="22"/>
              </w:rPr>
            </w:pPr>
            <w:r w:rsidRPr="00710A6E">
              <w:rPr>
                <w:sz w:val="22"/>
                <w:szCs w:val="22"/>
              </w:rPr>
              <w:t>Ability to reflect theologically and enable other Christians to do so</w:t>
            </w:r>
          </w:p>
        </w:tc>
        <w:tc>
          <w:tcPr>
            <w:tcW w:w="2268" w:type="dxa"/>
            <w:tcBorders>
              <w:top w:val="single" w:sz="6" w:space="0" w:color="000000" w:themeColor="text1"/>
              <w:left w:val="single" w:sz="6" w:space="0" w:color="000000" w:themeColor="text1"/>
              <w:bottom w:val="single" w:sz="6" w:space="0" w:color="000000" w:themeColor="text1"/>
            </w:tcBorders>
          </w:tcPr>
          <w:p w14:paraId="16DCC9D6" w14:textId="77777777" w:rsidR="007A0D79" w:rsidRPr="00E83CE9" w:rsidRDefault="007A0D79" w:rsidP="0014368D">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F37CC2B" w14:textId="5D153DF3" w:rsidR="007A0D79" w:rsidRDefault="007A0D79" w:rsidP="0014368D">
            <w:pPr>
              <w:spacing w:before="60" w:after="60"/>
              <w:rPr>
                <w:szCs w:val="24"/>
              </w:rPr>
            </w:pPr>
            <w:r>
              <w:rPr>
                <w:szCs w:val="24"/>
              </w:rPr>
              <w:t>A/I/P</w:t>
            </w:r>
          </w:p>
        </w:tc>
      </w:tr>
      <w:tr w:rsidR="007A0D79" w:rsidRPr="006D5E57" w14:paraId="4BE1A71B"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239B01C5"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0C9F9DEA" w14:textId="130A8032" w:rsidR="007A0D79" w:rsidRPr="00710A6E" w:rsidRDefault="007A0D79" w:rsidP="0014368D">
            <w:pPr>
              <w:spacing w:before="60" w:after="60"/>
              <w:rPr>
                <w:sz w:val="22"/>
                <w:szCs w:val="22"/>
              </w:rPr>
            </w:pPr>
            <w:r w:rsidRPr="00710A6E">
              <w:rPr>
                <w:sz w:val="22"/>
                <w:szCs w:val="22"/>
              </w:rPr>
              <w:t>High standard of written and oral presentation and consultancy skills</w:t>
            </w:r>
          </w:p>
        </w:tc>
        <w:tc>
          <w:tcPr>
            <w:tcW w:w="2268" w:type="dxa"/>
            <w:tcBorders>
              <w:top w:val="single" w:sz="6" w:space="0" w:color="000000" w:themeColor="text1"/>
              <w:left w:val="single" w:sz="6" w:space="0" w:color="000000" w:themeColor="text1"/>
              <w:bottom w:val="single" w:sz="6" w:space="0" w:color="000000" w:themeColor="text1"/>
            </w:tcBorders>
          </w:tcPr>
          <w:p w14:paraId="6279C816" w14:textId="77777777" w:rsidR="007A0D79" w:rsidRPr="00E83CE9" w:rsidRDefault="007A0D79" w:rsidP="0014368D">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4FDE907" w14:textId="681B9E9D" w:rsidR="007A0D79" w:rsidRDefault="007A0D79" w:rsidP="0014368D">
            <w:pPr>
              <w:spacing w:before="60" w:after="60"/>
              <w:rPr>
                <w:szCs w:val="24"/>
              </w:rPr>
            </w:pPr>
            <w:r>
              <w:rPr>
                <w:szCs w:val="24"/>
              </w:rPr>
              <w:t>A/I/P</w:t>
            </w:r>
          </w:p>
        </w:tc>
      </w:tr>
      <w:tr w:rsidR="007A0D79" w:rsidRPr="006D5E57" w14:paraId="6AC2013A"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088F817D"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046740E0" w14:textId="4448214B" w:rsidR="007A0D79" w:rsidRPr="00710A6E" w:rsidRDefault="007A0D79" w:rsidP="0014368D">
            <w:pPr>
              <w:spacing w:before="60" w:after="60"/>
              <w:rPr>
                <w:sz w:val="22"/>
                <w:szCs w:val="22"/>
              </w:rPr>
            </w:pPr>
            <w:r w:rsidRPr="00710A6E">
              <w:rPr>
                <w:sz w:val="22"/>
                <w:szCs w:val="22"/>
              </w:rPr>
              <w:t>Ability to think strategically</w:t>
            </w:r>
          </w:p>
        </w:tc>
        <w:tc>
          <w:tcPr>
            <w:tcW w:w="2268" w:type="dxa"/>
            <w:tcBorders>
              <w:top w:val="single" w:sz="6" w:space="0" w:color="000000" w:themeColor="text1"/>
              <w:left w:val="single" w:sz="6" w:space="0" w:color="000000" w:themeColor="text1"/>
              <w:bottom w:val="single" w:sz="6" w:space="0" w:color="000000" w:themeColor="text1"/>
            </w:tcBorders>
          </w:tcPr>
          <w:p w14:paraId="08308827" w14:textId="77777777" w:rsidR="007A0D79" w:rsidRPr="00E83CE9" w:rsidRDefault="007A0D79" w:rsidP="0014368D">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8E3EB2D" w14:textId="661D739D" w:rsidR="007A0D79" w:rsidRDefault="007A0D79" w:rsidP="0014368D">
            <w:pPr>
              <w:spacing w:before="60" w:after="60"/>
              <w:rPr>
                <w:szCs w:val="24"/>
              </w:rPr>
            </w:pPr>
            <w:r>
              <w:rPr>
                <w:szCs w:val="24"/>
              </w:rPr>
              <w:t>A/I</w:t>
            </w:r>
          </w:p>
        </w:tc>
      </w:tr>
      <w:tr w:rsidR="007A0D79" w:rsidRPr="006D5E57" w14:paraId="028214A3"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3CA1D1A6"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26F4946A" w14:textId="4081E3DF" w:rsidR="007A0D79" w:rsidRPr="00710A6E" w:rsidRDefault="007A0D79" w:rsidP="0014368D">
            <w:pPr>
              <w:spacing w:before="60" w:after="60"/>
              <w:rPr>
                <w:sz w:val="22"/>
                <w:szCs w:val="22"/>
              </w:rPr>
            </w:pPr>
            <w:r w:rsidRPr="00710A6E">
              <w:rPr>
                <w:sz w:val="22"/>
                <w:szCs w:val="22"/>
              </w:rPr>
              <w:t>Ability to use ICT systems competently and creatively</w:t>
            </w:r>
          </w:p>
        </w:tc>
        <w:tc>
          <w:tcPr>
            <w:tcW w:w="2268" w:type="dxa"/>
            <w:tcBorders>
              <w:top w:val="single" w:sz="6" w:space="0" w:color="000000" w:themeColor="text1"/>
              <w:left w:val="single" w:sz="6" w:space="0" w:color="000000" w:themeColor="text1"/>
              <w:bottom w:val="single" w:sz="6" w:space="0" w:color="000000" w:themeColor="text1"/>
            </w:tcBorders>
          </w:tcPr>
          <w:p w14:paraId="0FEE6873" w14:textId="77777777" w:rsidR="007A0D79" w:rsidRPr="00E83CE9" w:rsidRDefault="007A0D79" w:rsidP="0014368D">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829B142" w14:textId="010F16B1" w:rsidR="007A0D79" w:rsidRDefault="007A0D79" w:rsidP="0014368D">
            <w:pPr>
              <w:spacing w:before="60" w:after="60"/>
              <w:rPr>
                <w:szCs w:val="24"/>
              </w:rPr>
            </w:pPr>
            <w:r>
              <w:rPr>
                <w:szCs w:val="24"/>
              </w:rPr>
              <w:t>A/P</w:t>
            </w:r>
          </w:p>
        </w:tc>
      </w:tr>
      <w:tr w:rsidR="007A0D79" w:rsidRPr="006D5E57" w14:paraId="2E20C680"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6584ADAB"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2E076924" w14:textId="51550F72" w:rsidR="007A0D79" w:rsidRPr="00710A6E" w:rsidRDefault="007A0D79" w:rsidP="0014368D">
            <w:pPr>
              <w:spacing w:before="60" w:after="60"/>
              <w:rPr>
                <w:sz w:val="22"/>
                <w:szCs w:val="22"/>
              </w:rPr>
            </w:pPr>
            <w:r w:rsidRPr="00710A6E">
              <w:rPr>
                <w:sz w:val="22"/>
                <w:szCs w:val="22"/>
              </w:rPr>
              <w:t>Use of PowerPoint, word processing and email</w:t>
            </w:r>
          </w:p>
        </w:tc>
        <w:tc>
          <w:tcPr>
            <w:tcW w:w="2268" w:type="dxa"/>
            <w:tcBorders>
              <w:top w:val="single" w:sz="6" w:space="0" w:color="000000" w:themeColor="text1"/>
              <w:left w:val="single" w:sz="6" w:space="0" w:color="000000" w:themeColor="text1"/>
              <w:bottom w:val="single" w:sz="6" w:space="0" w:color="000000" w:themeColor="text1"/>
            </w:tcBorders>
          </w:tcPr>
          <w:p w14:paraId="6D5952C2" w14:textId="77777777" w:rsidR="007A0D79" w:rsidRPr="00E83CE9" w:rsidRDefault="007A0D79" w:rsidP="0014368D">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C8BDA9" w14:textId="6CF541D0" w:rsidR="007A0D79" w:rsidRDefault="007A0D79" w:rsidP="0014368D">
            <w:pPr>
              <w:spacing w:before="60" w:after="60"/>
              <w:rPr>
                <w:szCs w:val="24"/>
              </w:rPr>
            </w:pPr>
            <w:r>
              <w:rPr>
                <w:szCs w:val="24"/>
              </w:rPr>
              <w:t>A/P</w:t>
            </w:r>
          </w:p>
        </w:tc>
      </w:tr>
      <w:tr w:rsidR="007A0D79" w:rsidRPr="006D5E57" w14:paraId="27C7D689"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5169BD76"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60962F9B" w14:textId="7B6763A9" w:rsidR="007A0D79" w:rsidRPr="00E83CE9" w:rsidRDefault="007A0D79" w:rsidP="0014368D">
            <w:pPr>
              <w:spacing w:before="60" w:after="60"/>
              <w:rPr>
                <w:b/>
                <w:sz w:val="22"/>
                <w:szCs w:val="22"/>
              </w:rPr>
            </w:pPr>
          </w:p>
        </w:tc>
        <w:tc>
          <w:tcPr>
            <w:tcW w:w="2268" w:type="dxa"/>
            <w:tcBorders>
              <w:top w:val="single" w:sz="6" w:space="0" w:color="000000" w:themeColor="text1"/>
              <w:left w:val="single" w:sz="6" w:space="0" w:color="000000" w:themeColor="text1"/>
              <w:bottom w:val="single" w:sz="6" w:space="0" w:color="000000" w:themeColor="text1"/>
            </w:tcBorders>
          </w:tcPr>
          <w:p w14:paraId="7CAD420B" w14:textId="39FFDDC3" w:rsidR="007A0D79" w:rsidRPr="00710A6E" w:rsidRDefault="007A0D79" w:rsidP="0014368D">
            <w:pPr>
              <w:spacing w:before="60" w:after="60"/>
              <w:rPr>
                <w:sz w:val="22"/>
                <w:szCs w:val="22"/>
              </w:rPr>
            </w:pPr>
            <w:r w:rsidRPr="00710A6E">
              <w:rPr>
                <w:sz w:val="22"/>
                <w:szCs w:val="22"/>
              </w:rPr>
              <w:t>Experience of work in a variety of Christian contexts or other voluntary organisations</w:t>
            </w: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DCBA00D" w14:textId="014F88CF" w:rsidR="007A0D79" w:rsidRDefault="007A0D79" w:rsidP="0014368D">
            <w:pPr>
              <w:spacing w:before="60" w:after="60"/>
              <w:rPr>
                <w:szCs w:val="24"/>
              </w:rPr>
            </w:pPr>
            <w:r w:rsidRPr="00A7308E">
              <w:rPr>
                <w:szCs w:val="24"/>
              </w:rPr>
              <w:t>A</w:t>
            </w:r>
            <w:r w:rsidR="005B6986" w:rsidRPr="00A7308E">
              <w:rPr>
                <w:szCs w:val="24"/>
              </w:rPr>
              <w:t>/I</w:t>
            </w:r>
          </w:p>
        </w:tc>
      </w:tr>
      <w:tr w:rsidR="007A0D79" w:rsidRPr="006D5E57" w14:paraId="46F5834B"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379ADFD3"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4B8974E6" w14:textId="77777777" w:rsidR="007A0D79" w:rsidRPr="00E83CE9" w:rsidRDefault="007A0D79" w:rsidP="0014368D">
            <w:pPr>
              <w:spacing w:before="60" w:after="60"/>
              <w:rPr>
                <w:b/>
                <w:sz w:val="22"/>
                <w:szCs w:val="22"/>
              </w:rPr>
            </w:pPr>
          </w:p>
        </w:tc>
        <w:tc>
          <w:tcPr>
            <w:tcW w:w="2268" w:type="dxa"/>
            <w:tcBorders>
              <w:top w:val="single" w:sz="6" w:space="0" w:color="000000" w:themeColor="text1"/>
              <w:left w:val="single" w:sz="6" w:space="0" w:color="000000" w:themeColor="text1"/>
              <w:bottom w:val="single" w:sz="6" w:space="0" w:color="000000" w:themeColor="text1"/>
            </w:tcBorders>
          </w:tcPr>
          <w:p w14:paraId="73566DD3" w14:textId="4FB9BB92" w:rsidR="007A0D79" w:rsidRPr="00710A6E" w:rsidRDefault="007A0D79" w:rsidP="0014368D">
            <w:pPr>
              <w:spacing w:before="60" w:after="60"/>
              <w:rPr>
                <w:sz w:val="22"/>
                <w:szCs w:val="22"/>
              </w:rPr>
            </w:pPr>
            <w:r w:rsidRPr="00710A6E">
              <w:rPr>
                <w:sz w:val="22"/>
                <w:szCs w:val="22"/>
              </w:rPr>
              <w:t>A good working knowledge of the Methodist Church and its systems</w:t>
            </w: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5C0226D" w14:textId="2D764809" w:rsidR="007A0D79" w:rsidRDefault="007A0D79" w:rsidP="0014368D">
            <w:pPr>
              <w:spacing w:before="60" w:after="60"/>
              <w:rPr>
                <w:szCs w:val="24"/>
              </w:rPr>
            </w:pPr>
            <w:r>
              <w:rPr>
                <w:szCs w:val="24"/>
              </w:rPr>
              <w:t>A/I</w:t>
            </w:r>
          </w:p>
        </w:tc>
      </w:tr>
      <w:tr w:rsidR="007A0D79" w:rsidRPr="006D5E57" w14:paraId="0D057162"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08F9035E"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5402E784" w14:textId="0889D351" w:rsidR="007A0D79" w:rsidRPr="00710A6E" w:rsidRDefault="007A0D79" w:rsidP="0014368D">
            <w:pPr>
              <w:spacing w:before="60" w:after="60"/>
              <w:rPr>
                <w:sz w:val="22"/>
                <w:szCs w:val="22"/>
              </w:rPr>
            </w:pPr>
            <w:r w:rsidRPr="00710A6E">
              <w:rPr>
                <w:sz w:val="22"/>
                <w:szCs w:val="22"/>
              </w:rPr>
              <w:t>Ability to plan own work but also to collaborate flexibly with others and be able to adapt to complex and competing priorities</w:t>
            </w:r>
          </w:p>
        </w:tc>
        <w:tc>
          <w:tcPr>
            <w:tcW w:w="2268" w:type="dxa"/>
            <w:tcBorders>
              <w:top w:val="single" w:sz="6" w:space="0" w:color="000000" w:themeColor="text1"/>
              <w:left w:val="single" w:sz="6" w:space="0" w:color="000000" w:themeColor="text1"/>
              <w:bottom w:val="single" w:sz="6" w:space="0" w:color="000000" w:themeColor="text1"/>
            </w:tcBorders>
          </w:tcPr>
          <w:p w14:paraId="0E789FE7" w14:textId="77777777" w:rsidR="007A0D79" w:rsidRPr="00E83CE9" w:rsidRDefault="007A0D79" w:rsidP="0014368D">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49B1871" w14:textId="0D1E2C76" w:rsidR="007A0D79" w:rsidRDefault="007A0D79" w:rsidP="0014368D">
            <w:pPr>
              <w:spacing w:before="60" w:after="60"/>
              <w:rPr>
                <w:szCs w:val="24"/>
              </w:rPr>
            </w:pPr>
            <w:r>
              <w:rPr>
                <w:szCs w:val="24"/>
              </w:rPr>
              <w:t>A/I</w:t>
            </w:r>
          </w:p>
        </w:tc>
      </w:tr>
      <w:tr w:rsidR="007A0D79" w:rsidRPr="006D5E57" w14:paraId="0BA58FE7"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158AFA5B"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0FB32923" w14:textId="7D156A83" w:rsidR="007A0D79" w:rsidRPr="00710A6E" w:rsidRDefault="007A0D79" w:rsidP="0014368D">
            <w:pPr>
              <w:spacing w:before="60" w:after="60"/>
              <w:rPr>
                <w:sz w:val="22"/>
                <w:szCs w:val="22"/>
              </w:rPr>
            </w:pPr>
            <w:r w:rsidRPr="00710A6E">
              <w:rPr>
                <w:sz w:val="22"/>
                <w:szCs w:val="22"/>
              </w:rPr>
              <w:t xml:space="preserve">Ability to </w:t>
            </w:r>
            <w:r w:rsidR="005B6986" w:rsidRPr="00A7308E">
              <w:rPr>
                <w:sz w:val="22"/>
                <w:szCs w:val="22"/>
              </w:rPr>
              <w:t>travel independently</w:t>
            </w:r>
            <w:r w:rsidR="005B6986">
              <w:rPr>
                <w:sz w:val="22"/>
                <w:szCs w:val="22"/>
              </w:rPr>
              <w:t>,</w:t>
            </w:r>
            <w:r w:rsidR="00DE5EF3">
              <w:rPr>
                <w:sz w:val="22"/>
                <w:szCs w:val="22"/>
              </w:rPr>
              <w:t xml:space="preserve"> </w:t>
            </w:r>
            <w:r w:rsidR="005B6986">
              <w:rPr>
                <w:sz w:val="22"/>
                <w:szCs w:val="22"/>
              </w:rPr>
              <w:t xml:space="preserve"> both </w:t>
            </w:r>
            <w:r w:rsidRPr="00710A6E">
              <w:rPr>
                <w:sz w:val="22"/>
                <w:szCs w:val="22"/>
              </w:rPr>
              <w:t>extensively within the district and occasionally beyond</w:t>
            </w:r>
          </w:p>
        </w:tc>
        <w:tc>
          <w:tcPr>
            <w:tcW w:w="2268" w:type="dxa"/>
            <w:tcBorders>
              <w:top w:val="single" w:sz="6" w:space="0" w:color="000000" w:themeColor="text1"/>
              <w:left w:val="single" w:sz="6" w:space="0" w:color="000000" w:themeColor="text1"/>
              <w:bottom w:val="single" w:sz="6" w:space="0" w:color="000000" w:themeColor="text1"/>
            </w:tcBorders>
          </w:tcPr>
          <w:p w14:paraId="673DE068" w14:textId="77777777" w:rsidR="007A0D79" w:rsidRPr="00E83CE9" w:rsidRDefault="007A0D79" w:rsidP="0014368D">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D491" w14:textId="553D82E0" w:rsidR="007A0D79" w:rsidRDefault="007A0D79" w:rsidP="0014368D">
            <w:pPr>
              <w:spacing w:before="60" w:after="60"/>
              <w:rPr>
                <w:szCs w:val="24"/>
              </w:rPr>
            </w:pPr>
            <w:r>
              <w:rPr>
                <w:szCs w:val="24"/>
              </w:rPr>
              <w:t>A</w:t>
            </w:r>
          </w:p>
        </w:tc>
      </w:tr>
      <w:tr w:rsidR="007A0D79" w:rsidRPr="006D5E57" w14:paraId="6CC96266"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697308F7"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7D2BDB72" w14:textId="02F37295" w:rsidR="007A0D79" w:rsidRPr="00710A6E" w:rsidRDefault="007A0D79" w:rsidP="0014368D">
            <w:pPr>
              <w:spacing w:before="60" w:after="60"/>
              <w:rPr>
                <w:sz w:val="22"/>
                <w:szCs w:val="22"/>
              </w:rPr>
            </w:pPr>
            <w:r w:rsidRPr="00710A6E">
              <w:rPr>
                <w:sz w:val="22"/>
                <w:szCs w:val="22"/>
              </w:rPr>
              <w:t>An awareness of, and sensitivity to, issues of equality, diversity and inclusion and a commitment to the unique value of the individual in all aspects of the Church’s life</w:t>
            </w:r>
          </w:p>
        </w:tc>
        <w:tc>
          <w:tcPr>
            <w:tcW w:w="2268" w:type="dxa"/>
            <w:tcBorders>
              <w:top w:val="single" w:sz="6" w:space="0" w:color="000000" w:themeColor="text1"/>
              <w:left w:val="single" w:sz="6" w:space="0" w:color="000000" w:themeColor="text1"/>
              <w:bottom w:val="single" w:sz="6" w:space="0" w:color="000000" w:themeColor="text1"/>
            </w:tcBorders>
          </w:tcPr>
          <w:p w14:paraId="168E9DF3" w14:textId="77777777" w:rsidR="007A0D79" w:rsidRPr="00E83CE9" w:rsidRDefault="007A0D79" w:rsidP="0014368D">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84E3EBA" w14:textId="0BF58DBC" w:rsidR="007A0D79" w:rsidRDefault="007A0D79" w:rsidP="0014368D">
            <w:pPr>
              <w:spacing w:before="60" w:after="60"/>
              <w:rPr>
                <w:szCs w:val="24"/>
              </w:rPr>
            </w:pPr>
            <w:r>
              <w:rPr>
                <w:szCs w:val="24"/>
              </w:rPr>
              <w:t>A/I</w:t>
            </w:r>
          </w:p>
        </w:tc>
      </w:tr>
      <w:tr w:rsidR="007A0D79" w:rsidRPr="006D5E57" w14:paraId="590B1D7B" w14:textId="77777777" w:rsidTr="0014368D">
        <w:tc>
          <w:tcPr>
            <w:tcW w:w="2142" w:type="dxa"/>
            <w:tcBorders>
              <w:top w:val="single" w:sz="6" w:space="0" w:color="000000" w:themeColor="text1"/>
              <w:left w:val="single" w:sz="12" w:space="0" w:color="000000" w:themeColor="text1"/>
              <w:bottom w:val="single" w:sz="6" w:space="0" w:color="000000" w:themeColor="text1"/>
            </w:tcBorders>
          </w:tcPr>
          <w:p w14:paraId="43B4D176" w14:textId="77777777" w:rsidR="007A0D79" w:rsidRDefault="007A0D79" w:rsidP="00BD18C6">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tcPr>
          <w:p w14:paraId="0AD46ED1" w14:textId="6B481A64" w:rsidR="007A0D79" w:rsidRPr="00710A6E" w:rsidRDefault="007A0D79" w:rsidP="0014368D">
            <w:pPr>
              <w:spacing w:before="60" w:after="60"/>
              <w:rPr>
                <w:sz w:val="22"/>
                <w:szCs w:val="22"/>
              </w:rPr>
            </w:pPr>
            <w:r w:rsidRPr="00710A6E">
              <w:rPr>
                <w:sz w:val="22"/>
                <w:szCs w:val="22"/>
              </w:rPr>
              <w:t>An awareness and understanding of the particular issues and cultural context in the district and region</w:t>
            </w:r>
          </w:p>
        </w:tc>
        <w:tc>
          <w:tcPr>
            <w:tcW w:w="2268" w:type="dxa"/>
            <w:tcBorders>
              <w:top w:val="single" w:sz="6" w:space="0" w:color="000000" w:themeColor="text1"/>
              <w:left w:val="single" w:sz="6" w:space="0" w:color="000000" w:themeColor="text1"/>
              <w:bottom w:val="single" w:sz="6" w:space="0" w:color="000000" w:themeColor="text1"/>
            </w:tcBorders>
          </w:tcPr>
          <w:p w14:paraId="12ABFE54" w14:textId="77777777" w:rsidR="007A0D79" w:rsidRPr="00E83CE9" w:rsidRDefault="007A0D79" w:rsidP="0014368D">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B488B0B" w14:textId="74E47A05" w:rsidR="007A0D79" w:rsidRDefault="007A0D79" w:rsidP="0014368D">
            <w:pPr>
              <w:spacing w:before="60" w:after="60"/>
              <w:rPr>
                <w:szCs w:val="24"/>
              </w:rPr>
            </w:pPr>
            <w:r>
              <w:rPr>
                <w:szCs w:val="24"/>
              </w:rPr>
              <w:t>A/I</w:t>
            </w:r>
          </w:p>
        </w:tc>
      </w:tr>
      <w:tr w:rsidR="007A0D79" w:rsidRPr="006D5E57" w14:paraId="282BAFDD" w14:textId="77777777" w:rsidTr="000D4858">
        <w:tc>
          <w:tcPr>
            <w:tcW w:w="9807"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623BB8C1" w14:textId="1182FC7C" w:rsidR="007A0D79" w:rsidRDefault="007A0D79" w:rsidP="0014368D">
            <w:pPr>
              <w:spacing w:before="60" w:after="60"/>
              <w:rPr>
                <w:szCs w:val="24"/>
              </w:rPr>
            </w:pPr>
            <w:r>
              <w:rPr>
                <w:rFonts w:cs="Arial"/>
                <w:b/>
                <w:w w:val="110"/>
                <w:sz w:val="22"/>
                <w:lang w:val="en-GB" w:eastAsia="en-GB"/>
              </w:rPr>
              <w:t>Personal</w:t>
            </w:r>
            <w:r w:rsidRPr="009C4021">
              <w:rPr>
                <w:rFonts w:cs="Arial"/>
                <w:b/>
                <w:w w:val="110"/>
                <w:sz w:val="22"/>
                <w:lang w:val="en-GB" w:eastAsia="en-GB"/>
              </w:rPr>
              <w:t xml:space="preserve"> Qualities</w:t>
            </w:r>
          </w:p>
        </w:tc>
      </w:tr>
      <w:tr w:rsidR="007A0D79" w:rsidRPr="006D5E57" w14:paraId="1556C721" w14:textId="77777777" w:rsidTr="009E7100">
        <w:tc>
          <w:tcPr>
            <w:tcW w:w="2142" w:type="dxa"/>
            <w:tcBorders>
              <w:top w:val="single" w:sz="6" w:space="0" w:color="000000" w:themeColor="text1"/>
              <w:left w:val="single" w:sz="12" w:space="0" w:color="000000" w:themeColor="text1"/>
              <w:bottom w:val="single" w:sz="6" w:space="0" w:color="000000" w:themeColor="text1"/>
            </w:tcBorders>
          </w:tcPr>
          <w:p w14:paraId="682CBA2B" w14:textId="77777777" w:rsidR="007A0D79" w:rsidRDefault="007A0D79" w:rsidP="007A0D79">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vAlign w:val="center"/>
          </w:tcPr>
          <w:p w14:paraId="16EF03FA" w14:textId="525ED029" w:rsidR="007A0D79" w:rsidRPr="00710A6E" w:rsidRDefault="007A0D79" w:rsidP="007A0D79">
            <w:pPr>
              <w:spacing w:before="60" w:after="60"/>
              <w:rPr>
                <w:sz w:val="22"/>
                <w:szCs w:val="22"/>
              </w:rPr>
            </w:pPr>
            <w:r w:rsidRPr="00710A6E">
              <w:rPr>
                <w:sz w:val="22"/>
                <w:szCs w:val="22"/>
              </w:rPr>
              <w:t xml:space="preserve">In sympathy with the ethos of the Methodist Church as expressed through </w:t>
            </w:r>
            <w:r w:rsidRPr="00710A6E">
              <w:rPr>
                <w:i/>
                <w:iCs/>
                <w:sz w:val="22"/>
                <w:szCs w:val="22"/>
              </w:rPr>
              <w:t xml:space="preserve">Our Calling </w:t>
            </w:r>
            <w:r w:rsidRPr="00710A6E">
              <w:rPr>
                <w:sz w:val="22"/>
                <w:szCs w:val="22"/>
              </w:rPr>
              <w:t xml:space="preserve">and </w:t>
            </w:r>
            <w:r w:rsidRPr="00710A6E">
              <w:rPr>
                <w:i/>
                <w:iCs/>
                <w:sz w:val="22"/>
                <w:szCs w:val="22"/>
              </w:rPr>
              <w:t xml:space="preserve">Priorities for the Methodist Church </w:t>
            </w:r>
          </w:p>
        </w:tc>
        <w:tc>
          <w:tcPr>
            <w:tcW w:w="2268" w:type="dxa"/>
            <w:tcBorders>
              <w:top w:val="single" w:sz="6" w:space="0" w:color="000000" w:themeColor="text1"/>
              <w:left w:val="single" w:sz="6" w:space="0" w:color="000000" w:themeColor="text1"/>
              <w:bottom w:val="single" w:sz="6" w:space="0" w:color="000000" w:themeColor="text1"/>
            </w:tcBorders>
          </w:tcPr>
          <w:p w14:paraId="6A784710" w14:textId="77777777" w:rsidR="007A0D79" w:rsidRPr="00E83CE9" w:rsidRDefault="007A0D79" w:rsidP="007A0D79">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4B2853" w14:textId="5870B03E" w:rsidR="007A0D79" w:rsidRDefault="007A0D79" w:rsidP="007A0D79">
            <w:pPr>
              <w:spacing w:before="60" w:after="60"/>
              <w:rPr>
                <w:szCs w:val="24"/>
              </w:rPr>
            </w:pPr>
            <w:r>
              <w:rPr>
                <w:szCs w:val="24"/>
              </w:rPr>
              <w:t>A/I</w:t>
            </w:r>
          </w:p>
        </w:tc>
      </w:tr>
      <w:tr w:rsidR="007A0D79" w:rsidRPr="006D5E57" w14:paraId="2F34A4F9" w14:textId="77777777" w:rsidTr="009E7100">
        <w:tc>
          <w:tcPr>
            <w:tcW w:w="2142" w:type="dxa"/>
            <w:tcBorders>
              <w:top w:val="single" w:sz="6" w:space="0" w:color="000000" w:themeColor="text1"/>
              <w:left w:val="single" w:sz="12" w:space="0" w:color="000000" w:themeColor="text1"/>
              <w:bottom w:val="single" w:sz="6" w:space="0" w:color="000000" w:themeColor="text1"/>
            </w:tcBorders>
          </w:tcPr>
          <w:p w14:paraId="53346E43" w14:textId="77777777" w:rsidR="007A0D79" w:rsidRDefault="007A0D79" w:rsidP="007A0D79">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vAlign w:val="center"/>
          </w:tcPr>
          <w:p w14:paraId="1D76E858" w14:textId="049077F8" w:rsidR="007A0D79" w:rsidRPr="00710A6E" w:rsidRDefault="00710A6E" w:rsidP="007A0D79">
            <w:pPr>
              <w:spacing w:before="60" w:after="60"/>
              <w:rPr>
                <w:sz w:val="22"/>
                <w:szCs w:val="22"/>
              </w:rPr>
            </w:pPr>
            <w:r w:rsidRPr="00710A6E">
              <w:rPr>
                <w:sz w:val="22"/>
                <w:szCs w:val="22"/>
              </w:rPr>
              <w:t xml:space="preserve">Ability to work collaboratively with colleagues, and others, including volunteers, throughout the Methodist </w:t>
            </w:r>
            <w:r w:rsidRPr="00710A6E">
              <w:rPr>
                <w:sz w:val="22"/>
                <w:szCs w:val="22"/>
              </w:rPr>
              <w:lastRenderedPageBreak/>
              <w:t>Church</w:t>
            </w:r>
          </w:p>
        </w:tc>
        <w:tc>
          <w:tcPr>
            <w:tcW w:w="2268" w:type="dxa"/>
            <w:tcBorders>
              <w:top w:val="single" w:sz="6" w:space="0" w:color="000000" w:themeColor="text1"/>
              <w:left w:val="single" w:sz="6" w:space="0" w:color="000000" w:themeColor="text1"/>
              <w:bottom w:val="single" w:sz="6" w:space="0" w:color="000000" w:themeColor="text1"/>
            </w:tcBorders>
          </w:tcPr>
          <w:p w14:paraId="75BC2FF0" w14:textId="77777777" w:rsidR="007A0D79" w:rsidRPr="00E83CE9" w:rsidRDefault="007A0D79" w:rsidP="007A0D79">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87FE53" w14:textId="35570D8E" w:rsidR="007A0D79" w:rsidRDefault="00710A6E" w:rsidP="007A0D79">
            <w:pPr>
              <w:spacing w:before="60" w:after="60"/>
              <w:rPr>
                <w:szCs w:val="24"/>
              </w:rPr>
            </w:pPr>
            <w:r>
              <w:rPr>
                <w:szCs w:val="24"/>
              </w:rPr>
              <w:t>A</w:t>
            </w:r>
          </w:p>
        </w:tc>
      </w:tr>
      <w:tr w:rsidR="007A0D79" w:rsidRPr="006D5E57" w14:paraId="651918D0" w14:textId="77777777" w:rsidTr="009E7100">
        <w:tc>
          <w:tcPr>
            <w:tcW w:w="2142" w:type="dxa"/>
            <w:tcBorders>
              <w:top w:val="single" w:sz="6" w:space="0" w:color="000000" w:themeColor="text1"/>
              <w:left w:val="single" w:sz="12" w:space="0" w:color="000000" w:themeColor="text1"/>
              <w:bottom w:val="single" w:sz="6" w:space="0" w:color="000000" w:themeColor="text1"/>
            </w:tcBorders>
          </w:tcPr>
          <w:p w14:paraId="3740F8F5" w14:textId="77777777" w:rsidR="007A0D79" w:rsidRDefault="007A0D79" w:rsidP="007A0D79">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vAlign w:val="center"/>
          </w:tcPr>
          <w:p w14:paraId="529BA34C" w14:textId="743670A6" w:rsidR="007A0D79" w:rsidRPr="00710A6E" w:rsidRDefault="00710A6E" w:rsidP="007A0D79">
            <w:pPr>
              <w:spacing w:before="60" w:after="60"/>
              <w:rPr>
                <w:sz w:val="22"/>
                <w:szCs w:val="22"/>
              </w:rPr>
            </w:pPr>
            <w:r w:rsidRPr="00710A6E">
              <w:rPr>
                <w:sz w:val="22"/>
                <w:szCs w:val="22"/>
              </w:rPr>
              <w:t>Professional and positive approach, with a commitment to professional development and self-improvement</w:t>
            </w:r>
          </w:p>
        </w:tc>
        <w:tc>
          <w:tcPr>
            <w:tcW w:w="2268" w:type="dxa"/>
            <w:tcBorders>
              <w:top w:val="single" w:sz="6" w:space="0" w:color="000000" w:themeColor="text1"/>
              <w:left w:val="single" w:sz="6" w:space="0" w:color="000000" w:themeColor="text1"/>
              <w:bottom w:val="single" w:sz="6" w:space="0" w:color="000000" w:themeColor="text1"/>
            </w:tcBorders>
          </w:tcPr>
          <w:p w14:paraId="37D481B6" w14:textId="77777777" w:rsidR="007A0D79" w:rsidRPr="00E83CE9" w:rsidRDefault="007A0D79" w:rsidP="007A0D79">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80FA8E" w14:textId="2BACD38F" w:rsidR="007A0D79" w:rsidRDefault="00710A6E" w:rsidP="007A0D79">
            <w:pPr>
              <w:spacing w:before="60" w:after="60"/>
              <w:rPr>
                <w:szCs w:val="24"/>
              </w:rPr>
            </w:pPr>
            <w:r>
              <w:rPr>
                <w:szCs w:val="24"/>
              </w:rPr>
              <w:t>A/I</w:t>
            </w:r>
          </w:p>
        </w:tc>
      </w:tr>
      <w:tr w:rsidR="007A0D79" w:rsidRPr="006D5E57" w14:paraId="7CDF4227" w14:textId="77777777" w:rsidTr="009E7100">
        <w:tc>
          <w:tcPr>
            <w:tcW w:w="2142" w:type="dxa"/>
            <w:tcBorders>
              <w:top w:val="single" w:sz="6" w:space="0" w:color="000000" w:themeColor="text1"/>
              <w:left w:val="single" w:sz="12" w:space="0" w:color="000000" w:themeColor="text1"/>
              <w:bottom w:val="single" w:sz="6" w:space="0" w:color="000000" w:themeColor="text1"/>
            </w:tcBorders>
          </w:tcPr>
          <w:p w14:paraId="15E575F8" w14:textId="77777777" w:rsidR="007A0D79" w:rsidRDefault="007A0D79" w:rsidP="007A0D79">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vAlign w:val="center"/>
          </w:tcPr>
          <w:p w14:paraId="1EEB70C8" w14:textId="710AE7B8" w:rsidR="007A0D79" w:rsidRPr="00710A6E" w:rsidRDefault="00710A6E" w:rsidP="007A0D79">
            <w:pPr>
              <w:spacing w:before="60" w:after="60"/>
              <w:rPr>
                <w:sz w:val="22"/>
                <w:szCs w:val="22"/>
              </w:rPr>
            </w:pPr>
            <w:r w:rsidRPr="00710A6E">
              <w:rPr>
                <w:sz w:val="22"/>
                <w:szCs w:val="22"/>
              </w:rPr>
              <w:t>Openness to and understanding of different theological approaches to mission</w:t>
            </w:r>
          </w:p>
        </w:tc>
        <w:tc>
          <w:tcPr>
            <w:tcW w:w="2268" w:type="dxa"/>
            <w:tcBorders>
              <w:top w:val="single" w:sz="6" w:space="0" w:color="000000" w:themeColor="text1"/>
              <w:left w:val="single" w:sz="6" w:space="0" w:color="000000" w:themeColor="text1"/>
              <w:bottom w:val="single" w:sz="6" w:space="0" w:color="000000" w:themeColor="text1"/>
            </w:tcBorders>
          </w:tcPr>
          <w:p w14:paraId="4952704A" w14:textId="77777777" w:rsidR="007A0D79" w:rsidRPr="00E83CE9" w:rsidRDefault="007A0D79" w:rsidP="007A0D79">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AA933B" w14:textId="326DB6F0" w:rsidR="007A0D79" w:rsidRDefault="00710A6E" w:rsidP="007A0D79">
            <w:pPr>
              <w:spacing w:before="60" w:after="60"/>
              <w:rPr>
                <w:szCs w:val="24"/>
              </w:rPr>
            </w:pPr>
            <w:r>
              <w:rPr>
                <w:szCs w:val="24"/>
              </w:rPr>
              <w:t>A/P</w:t>
            </w:r>
          </w:p>
        </w:tc>
      </w:tr>
      <w:tr w:rsidR="00710A6E" w:rsidRPr="006D5E57" w14:paraId="08046B2C" w14:textId="77777777" w:rsidTr="009E7100">
        <w:tc>
          <w:tcPr>
            <w:tcW w:w="2142" w:type="dxa"/>
            <w:tcBorders>
              <w:top w:val="single" w:sz="6" w:space="0" w:color="000000" w:themeColor="text1"/>
              <w:left w:val="single" w:sz="12" w:space="0" w:color="000000" w:themeColor="text1"/>
              <w:bottom w:val="single" w:sz="6" w:space="0" w:color="000000" w:themeColor="text1"/>
            </w:tcBorders>
          </w:tcPr>
          <w:p w14:paraId="29470FF5" w14:textId="77777777" w:rsidR="00710A6E" w:rsidRDefault="00710A6E" w:rsidP="007A0D79">
            <w:pPr>
              <w:tabs>
                <w:tab w:val="left" w:pos="426"/>
                <w:tab w:val="left" w:pos="2520"/>
              </w:tabs>
              <w:suppressAutoHyphens/>
              <w:spacing w:before="60" w:after="60" w:line="240" w:lineRule="auto"/>
              <w:ind w:left="426"/>
              <w:rPr>
                <w:sz w:val="22"/>
                <w:szCs w:val="24"/>
              </w:rPr>
            </w:pPr>
          </w:p>
        </w:tc>
        <w:tc>
          <w:tcPr>
            <w:tcW w:w="3636" w:type="dxa"/>
            <w:tcBorders>
              <w:top w:val="single" w:sz="6" w:space="0" w:color="000000" w:themeColor="text1"/>
              <w:left w:val="single" w:sz="6" w:space="0" w:color="000000" w:themeColor="text1"/>
              <w:bottom w:val="single" w:sz="6" w:space="0" w:color="000000" w:themeColor="text1"/>
            </w:tcBorders>
            <w:vAlign w:val="center"/>
          </w:tcPr>
          <w:p w14:paraId="263C027F" w14:textId="2C598AC0" w:rsidR="00710A6E" w:rsidRPr="00710A6E" w:rsidRDefault="00710A6E" w:rsidP="007A0D79">
            <w:pPr>
              <w:spacing w:before="60" w:after="60"/>
              <w:rPr>
                <w:sz w:val="22"/>
                <w:szCs w:val="22"/>
              </w:rPr>
            </w:pPr>
            <w:r w:rsidRPr="00710A6E">
              <w:rPr>
                <w:sz w:val="22"/>
                <w:szCs w:val="22"/>
              </w:rPr>
              <w:t>Member in good standing of a church in association with CTBI or equivalent</w:t>
            </w:r>
            <w:r w:rsidR="00497238">
              <w:rPr>
                <w:sz w:val="22"/>
                <w:szCs w:val="22"/>
              </w:rPr>
              <w:t xml:space="preserve"> and able to articulate own faith experience</w:t>
            </w:r>
          </w:p>
        </w:tc>
        <w:tc>
          <w:tcPr>
            <w:tcW w:w="2268" w:type="dxa"/>
            <w:tcBorders>
              <w:top w:val="single" w:sz="6" w:space="0" w:color="000000" w:themeColor="text1"/>
              <w:left w:val="single" w:sz="6" w:space="0" w:color="000000" w:themeColor="text1"/>
              <w:bottom w:val="single" w:sz="6" w:space="0" w:color="000000" w:themeColor="text1"/>
            </w:tcBorders>
          </w:tcPr>
          <w:p w14:paraId="67388977" w14:textId="77777777" w:rsidR="00710A6E" w:rsidRPr="00E83CE9" w:rsidRDefault="00710A6E" w:rsidP="007A0D79">
            <w:pPr>
              <w:spacing w:before="60" w:after="60"/>
              <w:rPr>
                <w:b/>
                <w:sz w:val="22"/>
                <w:szCs w:val="22"/>
              </w:rPr>
            </w:pPr>
          </w:p>
        </w:tc>
        <w:tc>
          <w:tcPr>
            <w:tcW w:w="1761"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EFE976F" w14:textId="065CB9F3" w:rsidR="00710A6E" w:rsidRDefault="00710A6E" w:rsidP="007A0D79">
            <w:pPr>
              <w:spacing w:before="60" w:after="60"/>
              <w:rPr>
                <w:szCs w:val="24"/>
              </w:rPr>
            </w:pPr>
            <w:r>
              <w:rPr>
                <w:szCs w:val="24"/>
              </w:rPr>
              <w:t>A</w:t>
            </w:r>
            <w:r w:rsidR="00497238">
              <w:rPr>
                <w:szCs w:val="24"/>
              </w:rPr>
              <w:t>/I</w:t>
            </w:r>
          </w:p>
        </w:tc>
      </w:tr>
    </w:tbl>
    <w:p w14:paraId="1D63A693" w14:textId="77777777" w:rsidR="00BD18C6" w:rsidRDefault="00BD18C6" w:rsidP="00501CBC">
      <w:pPr>
        <w:autoSpaceDE w:val="0"/>
        <w:autoSpaceDN w:val="0"/>
        <w:adjustRightInd w:val="0"/>
        <w:spacing w:after="0"/>
        <w:rPr>
          <w:rFonts w:cs="Arial-BoldMT"/>
          <w:bCs/>
          <w:lang w:val="en-GB" w:bidi="ar-SA"/>
        </w:rPr>
      </w:pPr>
    </w:p>
    <w:p w14:paraId="411DE45E" w14:textId="77777777" w:rsidR="00501CBC" w:rsidRPr="00B12B3C" w:rsidRDefault="00501CBC" w:rsidP="00501CBC">
      <w:pPr>
        <w:pStyle w:val="xmsonormal"/>
        <w:ind w:left="720"/>
        <w:rPr>
          <w:rFonts w:asciiTheme="minorHAnsi" w:hAnsiTheme="minorHAnsi" w:cstheme="minorHAnsi"/>
        </w:rPr>
      </w:pPr>
    </w:p>
    <w:p w14:paraId="704F8CC4" w14:textId="77777777" w:rsidR="00501CBC" w:rsidRDefault="00501CBC" w:rsidP="00501CBC">
      <w:pPr>
        <w:rPr>
          <w:rFonts w:cs="Arial"/>
          <w:sz w:val="22"/>
        </w:rPr>
      </w:pPr>
      <w:r w:rsidRPr="008B233D">
        <w:rPr>
          <w:rFonts w:cs="Arial"/>
          <w:b/>
          <w:sz w:val="22"/>
        </w:rPr>
        <w:t>Method of Assessment</w:t>
      </w:r>
      <w:r>
        <w:rPr>
          <w:rFonts w:cs="Arial"/>
          <w:sz w:val="22"/>
        </w:rPr>
        <w:t xml:space="preserve">:  A – Application Form; </w:t>
      </w:r>
      <w:r>
        <w:rPr>
          <w:rFonts w:cs="Arial"/>
          <w:sz w:val="22"/>
        </w:rPr>
        <w:tab/>
        <w:t>I – Interview;</w:t>
      </w:r>
      <w:r w:rsidRPr="008B233D">
        <w:rPr>
          <w:rFonts w:cs="Arial"/>
          <w:sz w:val="22"/>
        </w:rPr>
        <w:t xml:space="preserve"> </w:t>
      </w:r>
      <w:r>
        <w:rPr>
          <w:rFonts w:cs="Arial"/>
          <w:sz w:val="22"/>
        </w:rPr>
        <w:tab/>
      </w:r>
      <w:r w:rsidRPr="008B233D">
        <w:rPr>
          <w:rFonts w:cs="Arial"/>
          <w:sz w:val="22"/>
        </w:rPr>
        <w:t>W –</w:t>
      </w:r>
      <w:r>
        <w:rPr>
          <w:rFonts w:cs="Arial"/>
          <w:sz w:val="22"/>
        </w:rPr>
        <w:t xml:space="preserve"> Written exercise; </w:t>
      </w:r>
      <w:r>
        <w:rPr>
          <w:rFonts w:cs="Arial"/>
          <w:sz w:val="22"/>
        </w:rPr>
        <w:tab/>
        <w:t>P – Presentation;</w:t>
      </w:r>
    </w:p>
    <w:p w14:paraId="36D82A06" w14:textId="77777777" w:rsidR="00501CBC" w:rsidRDefault="00501CBC" w:rsidP="00501CBC">
      <w:pPr>
        <w:ind w:left="1440" w:firstLine="720"/>
        <w:rPr>
          <w:rFonts w:cs="Arial"/>
          <w:b/>
          <w:sz w:val="22"/>
        </w:rPr>
      </w:pPr>
      <w:r>
        <w:rPr>
          <w:rFonts w:cs="Arial"/>
          <w:sz w:val="22"/>
        </w:rPr>
        <w:t xml:space="preserve">  G – Group exercise; </w:t>
      </w:r>
      <w:r>
        <w:rPr>
          <w:rFonts w:cs="Arial"/>
          <w:sz w:val="22"/>
        </w:rPr>
        <w:tab/>
      </w:r>
      <w:r w:rsidRPr="008B233D">
        <w:rPr>
          <w:rFonts w:cs="Arial"/>
          <w:sz w:val="22"/>
        </w:rPr>
        <w:t xml:space="preserve">Q – </w:t>
      </w:r>
      <w:r>
        <w:rPr>
          <w:rFonts w:cs="Arial"/>
          <w:sz w:val="22"/>
        </w:rPr>
        <w:t>P</w:t>
      </w:r>
      <w:r w:rsidRPr="008B233D">
        <w:rPr>
          <w:rFonts w:cs="Arial"/>
          <w:sz w:val="22"/>
        </w:rPr>
        <w:t>roof of qualification (certificates or transcripts)</w:t>
      </w:r>
    </w:p>
    <w:p w14:paraId="1DD0F489" w14:textId="77777777" w:rsidR="00501CBC" w:rsidRPr="00040A94" w:rsidRDefault="00501CBC" w:rsidP="00501CBC">
      <w:pPr>
        <w:rPr>
          <w:rFonts w:cs="Arial"/>
          <w:b/>
          <w:sz w:val="22"/>
        </w:rPr>
      </w:pPr>
      <w:r w:rsidRPr="008B233D">
        <w:rPr>
          <w:rFonts w:cs="Arial"/>
          <w:i/>
        </w:rPr>
        <w:t>(We reserve the right to assess any other aspects of the role in a format not previously described)</w:t>
      </w:r>
    </w:p>
    <w:p w14:paraId="7441E2C4" w14:textId="77777777" w:rsidR="00501CBC" w:rsidRDefault="00501CBC" w:rsidP="00501CBC">
      <w:pPr>
        <w:ind w:right="168"/>
        <w:rPr>
          <w:rFonts w:cs="Arial"/>
        </w:rPr>
      </w:pPr>
    </w:p>
    <w:p w14:paraId="74CA154F" w14:textId="77777777" w:rsidR="00C4067B" w:rsidRDefault="00C4067B" w:rsidP="00895C86">
      <w:pPr>
        <w:rPr>
          <w:b/>
          <w:sz w:val="24"/>
          <w:szCs w:val="24"/>
        </w:rPr>
      </w:pPr>
    </w:p>
    <w:sectPr w:rsidR="00C4067B" w:rsidSect="007F6022">
      <w:headerReference w:type="default" r:id="rId10"/>
      <w:footerReference w:type="default" r:id="rId11"/>
      <w:pgSz w:w="11906" w:h="16838"/>
      <w:pgMar w:top="284" w:right="567" w:bottom="7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0FF11" w14:textId="77777777" w:rsidR="001526A4" w:rsidRDefault="001526A4">
      <w:r>
        <w:separator/>
      </w:r>
    </w:p>
  </w:endnote>
  <w:endnote w:type="continuationSeparator" w:id="0">
    <w:p w14:paraId="56E454DA" w14:textId="77777777" w:rsidR="001526A4" w:rsidRDefault="0015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38CD" w14:textId="77777777" w:rsidR="007F6022" w:rsidRDefault="007F6022" w:rsidP="007F6022">
    <w:pPr>
      <w:spacing w:after="0" w:line="240" w:lineRule="auto"/>
      <w:jc w:val="center"/>
      <w:rPr>
        <w:rFonts w:ascii="Arial" w:hAnsi="Arial" w:cs="Arial"/>
        <w:sz w:val="22"/>
        <w:szCs w:val="22"/>
      </w:rPr>
    </w:pPr>
    <w:r>
      <w:rPr>
        <w:b/>
      </w:rPr>
      <w:t>Charitable Trust R</w:t>
    </w:r>
    <w:r w:rsidRPr="008938DD">
      <w:rPr>
        <w:b/>
      </w:rPr>
      <w:t>egistered Number 11</w:t>
    </w:r>
    <w:r>
      <w:rPr>
        <w:b/>
      </w:rPr>
      <w:t>33814</w:t>
    </w:r>
  </w:p>
  <w:p w14:paraId="32ABE81A" w14:textId="0A1C6D0F" w:rsidR="008559E9" w:rsidRPr="008559E9" w:rsidRDefault="008559E9" w:rsidP="00802F41">
    <w:pPr>
      <w:spacing w:before="0" w:after="0"/>
      <w:jc w:val="center"/>
      <w:rPr>
        <w:rFonts w:ascii="Arial" w:hAnsi="Arial" w:cs="Arial"/>
        <w:color w:val="C00000"/>
        <w:sz w:val="18"/>
        <w:szCs w:val="18"/>
      </w:rPr>
    </w:pPr>
    <w:r>
      <w:rPr>
        <w:rFonts w:ascii="Arial" w:hAnsi="Arial" w:cs="Arial"/>
        <w:b/>
        <w:color w:val="C00000"/>
        <w:sz w:val="18"/>
        <w:szCs w:val="18"/>
      </w:rPr>
      <w:t xml:space="preserve">District Chair: </w:t>
    </w:r>
    <w:r w:rsidRPr="008559E9">
      <w:rPr>
        <w:rFonts w:ascii="Arial" w:hAnsi="Arial" w:cs="Arial"/>
        <w:color w:val="C00000"/>
        <w:sz w:val="16"/>
        <w:szCs w:val="16"/>
      </w:rPr>
      <w:t xml:space="preserve">Rev Richard Andrew, 2 Edinburgh Drive, Darlington, DL3 8AW, 07854 451921, </w:t>
    </w:r>
    <w:hyperlink r:id="rId1" w:history="1">
      <w:r w:rsidRPr="008559E9">
        <w:rPr>
          <w:rStyle w:val="Hyperlink"/>
          <w:rFonts w:ascii="Arial" w:hAnsi="Arial" w:cs="Arial"/>
          <w:sz w:val="16"/>
          <w:szCs w:val="16"/>
        </w:rPr>
        <w:t>richard.andrew@methodist.org.uk</w:t>
      </w:r>
    </w:hyperlink>
    <w:r>
      <w:rPr>
        <w:rFonts w:ascii="Arial" w:hAnsi="Arial" w:cs="Arial"/>
        <w:color w:val="C00000"/>
        <w:sz w:val="18"/>
        <w:szCs w:val="18"/>
      </w:rPr>
      <w:t xml:space="preserve"> </w:t>
    </w:r>
  </w:p>
  <w:p w14:paraId="1959D02A" w14:textId="6D106F67" w:rsidR="00802F41" w:rsidRDefault="00802F41" w:rsidP="00802F41">
    <w:pPr>
      <w:spacing w:before="0" w:after="0"/>
      <w:jc w:val="center"/>
      <w:rPr>
        <w:rFonts w:ascii="Arial" w:hAnsi="Arial" w:cs="Arial"/>
        <w:color w:val="C00000"/>
        <w:sz w:val="16"/>
        <w:szCs w:val="16"/>
      </w:rPr>
    </w:pPr>
    <w:r>
      <w:rPr>
        <w:rFonts w:ascii="Arial" w:hAnsi="Arial" w:cs="Arial"/>
        <w:b/>
        <w:color w:val="C00000"/>
        <w:sz w:val="18"/>
        <w:szCs w:val="18"/>
      </w:rPr>
      <w:t>Synod Secretary:</w:t>
    </w:r>
    <w:r w:rsidR="00504F3B">
      <w:rPr>
        <w:rFonts w:ascii="Arial" w:hAnsi="Arial" w:cs="Arial"/>
        <w:b/>
        <w:color w:val="C00000"/>
        <w:sz w:val="18"/>
        <w:szCs w:val="18"/>
      </w:rPr>
      <w:t xml:space="preserve"> </w:t>
    </w:r>
    <w:proofErr w:type="spellStart"/>
    <w:r w:rsidR="00584435">
      <w:rPr>
        <w:rFonts w:ascii="Arial" w:hAnsi="Arial" w:cs="Arial"/>
        <w:color w:val="C00000"/>
        <w:sz w:val="16"/>
        <w:szCs w:val="16"/>
      </w:rPr>
      <w:t>Mrs</w:t>
    </w:r>
    <w:proofErr w:type="spellEnd"/>
    <w:r w:rsidR="00584435">
      <w:rPr>
        <w:rFonts w:ascii="Arial" w:hAnsi="Arial" w:cs="Arial"/>
        <w:color w:val="C00000"/>
        <w:sz w:val="16"/>
        <w:szCs w:val="16"/>
      </w:rPr>
      <w:t xml:space="preserve"> Anne Offler</w:t>
    </w:r>
    <w:r w:rsidRPr="002F6F03">
      <w:rPr>
        <w:rFonts w:ascii="Arial" w:hAnsi="Arial" w:cs="Arial"/>
        <w:color w:val="C00000"/>
        <w:sz w:val="16"/>
        <w:szCs w:val="16"/>
      </w:rPr>
      <w:t>,</w:t>
    </w:r>
    <w:r w:rsidR="00584435">
      <w:rPr>
        <w:rFonts w:ascii="Arial" w:hAnsi="Arial" w:cs="Arial"/>
        <w:color w:val="C00000"/>
        <w:sz w:val="16"/>
        <w:szCs w:val="16"/>
      </w:rPr>
      <w:t>42 John Street North</w:t>
    </w:r>
    <w:r w:rsidRPr="002F6F03">
      <w:rPr>
        <w:rFonts w:ascii="Arial" w:hAnsi="Arial" w:cs="Arial"/>
        <w:color w:val="C00000"/>
        <w:sz w:val="16"/>
        <w:szCs w:val="16"/>
      </w:rPr>
      <w:t>,</w:t>
    </w:r>
    <w:r w:rsidR="00584435">
      <w:rPr>
        <w:rFonts w:ascii="Arial" w:hAnsi="Arial" w:cs="Arial"/>
        <w:color w:val="C00000"/>
        <w:sz w:val="16"/>
        <w:szCs w:val="16"/>
      </w:rPr>
      <w:t xml:space="preserve"> </w:t>
    </w:r>
    <w:proofErr w:type="spellStart"/>
    <w:r w:rsidR="00584435">
      <w:rPr>
        <w:rFonts w:ascii="Arial" w:hAnsi="Arial" w:cs="Arial"/>
        <w:color w:val="C00000"/>
        <w:sz w:val="16"/>
        <w:szCs w:val="16"/>
      </w:rPr>
      <w:t>Meadowfield</w:t>
    </w:r>
    <w:proofErr w:type="spellEnd"/>
    <w:r w:rsidR="00584435">
      <w:rPr>
        <w:rFonts w:ascii="Arial" w:hAnsi="Arial" w:cs="Arial"/>
        <w:color w:val="C00000"/>
        <w:sz w:val="16"/>
        <w:szCs w:val="16"/>
      </w:rPr>
      <w:t>,</w:t>
    </w:r>
    <w:r w:rsidRPr="002F6F03">
      <w:rPr>
        <w:rFonts w:ascii="Arial" w:hAnsi="Arial" w:cs="Arial"/>
        <w:color w:val="C00000"/>
        <w:sz w:val="16"/>
        <w:szCs w:val="16"/>
      </w:rPr>
      <w:t xml:space="preserve"> Durham, DH</w:t>
    </w:r>
    <w:r w:rsidR="00584435">
      <w:rPr>
        <w:rFonts w:ascii="Arial" w:hAnsi="Arial" w:cs="Arial"/>
        <w:color w:val="C00000"/>
        <w:sz w:val="16"/>
        <w:szCs w:val="16"/>
      </w:rPr>
      <w:t>7 8RS 0191 378 2883</w:t>
    </w:r>
    <w:r w:rsidR="008559E9">
      <w:rPr>
        <w:rFonts w:ascii="Arial" w:hAnsi="Arial" w:cs="Arial"/>
        <w:color w:val="C00000"/>
        <w:sz w:val="16"/>
        <w:szCs w:val="16"/>
      </w:rPr>
      <w:t>,</w:t>
    </w:r>
    <w:r w:rsidRPr="000A5E38">
      <w:rPr>
        <w:rFonts w:ascii="Arial" w:hAnsi="Arial" w:cs="Arial"/>
        <w:color w:val="C00000"/>
        <w:sz w:val="16"/>
        <w:szCs w:val="16"/>
      </w:rPr>
      <w:t xml:space="preserve"> </w:t>
    </w:r>
    <w:hyperlink r:id="rId2" w:history="1">
      <w:r w:rsidRPr="00F87F4B">
        <w:rPr>
          <w:rStyle w:val="Hyperlink"/>
          <w:rFonts w:ascii="Arial" w:hAnsi="Arial" w:cs="Arial"/>
          <w:sz w:val="16"/>
          <w:szCs w:val="16"/>
        </w:rPr>
        <w:t>an</w:t>
      </w:r>
      <w:r w:rsidR="00584435">
        <w:rPr>
          <w:rStyle w:val="Hyperlink"/>
          <w:rFonts w:ascii="Arial" w:hAnsi="Arial" w:cs="Arial"/>
          <w:sz w:val="16"/>
          <w:szCs w:val="16"/>
        </w:rPr>
        <w:t>nneoffler56@talktalk.net</w:t>
      </w:r>
    </w:hyperlink>
  </w:p>
  <w:p w14:paraId="25939DDF" w14:textId="7357BA85" w:rsidR="00802F41" w:rsidRPr="000A5E38" w:rsidRDefault="00802F41" w:rsidP="00802F41">
    <w:pPr>
      <w:spacing w:before="0" w:after="0"/>
      <w:jc w:val="center"/>
      <w:rPr>
        <w:rFonts w:ascii="Arial" w:hAnsi="Arial" w:cs="Arial"/>
        <w:b/>
        <w:color w:val="C00000"/>
        <w:sz w:val="16"/>
        <w:szCs w:val="16"/>
      </w:rPr>
    </w:pPr>
    <w:r>
      <w:rPr>
        <w:rFonts w:ascii="Arial" w:hAnsi="Arial" w:cs="Arial"/>
        <w:b/>
        <w:color w:val="C00000"/>
        <w:sz w:val="18"/>
        <w:szCs w:val="18"/>
      </w:rPr>
      <w:t xml:space="preserve">District Admin: </w:t>
    </w:r>
    <w:r w:rsidR="00121FD1" w:rsidRPr="008559E9">
      <w:rPr>
        <w:rFonts w:ascii="Arial" w:hAnsi="Arial" w:cs="Arial"/>
        <w:color w:val="C00000"/>
        <w:sz w:val="16"/>
        <w:szCs w:val="16"/>
      </w:rPr>
      <w:t>Miss Rebecca Catford</w:t>
    </w:r>
    <w:r w:rsidRPr="008559E9">
      <w:rPr>
        <w:rFonts w:ascii="Arial" w:hAnsi="Arial" w:cs="Arial"/>
        <w:color w:val="C00000"/>
        <w:sz w:val="16"/>
        <w:szCs w:val="16"/>
      </w:rPr>
      <w:t xml:space="preserve">, Dist. Office, </w:t>
    </w:r>
    <w:r w:rsidR="008559E9" w:rsidRPr="008559E9">
      <w:rPr>
        <w:rFonts w:ascii="Arial" w:hAnsi="Arial" w:cs="Arial"/>
        <w:color w:val="C00000"/>
        <w:sz w:val="16"/>
        <w:szCs w:val="16"/>
      </w:rPr>
      <w:t>Elm Ridge Methodist Church, Carmel Road South, Darlington, DL3 8DJ, 07484 886006</w:t>
    </w:r>
    <w:r w:rsidR="008559E9">
      <w:rPr>
        <w:rFonts w:ascii="Arial" w:hAnsi="Arial" w:cs="Arial"/>
        <w:color w:val="C00000"/>
        <w:sz w:val="16"/>
        <w:szCs w:val="16"/>
      </w:rPr>
      <w:t>,</w:t>
    </w:r>
    <w:r w:rsidRPr="008559E9">
      <w:rPr>
        <w:rFonts w:ascii="Arial" w:hAnsi="Arial" w:cs="Arial"/>
        <w:color w:val="C00000"/>
        <w:sz w:val="16"/>
        <w:szCs w:val="16"/>
      </w:rPr>
      <w:t xml:space="preserve"> </w:t>
    </w:r>
    <w:hyperlink r:id="rId3" w:history="1">
      <w:r w:rsidR="00481DAE" w:rsidRPr="008559E9">
        <w:rPr>
          <w:rStyle w:val="Hyperlink"/>
          <w:rFonts w:ascii="Arial" w:hAnsi="Arial" w:cs="Arial"/>
          <w:sz w:val="16"/>
          <w:szCs w:val="16"/>
        </w:rPr>
        <w:t>dmd13office</w:t>
      </w:r>
      <w:r w:rsidRPr="008559E9">
        <w:rPr>
          <w:rStyle w:val="Hyperlink"/>
          <w:rFonts w:ascii="Arial" w:hAnsi="Arial" w:cs="Arial"/>
          <w:sz w:val="16"/>
          <w:szCs w:val="16"/>
        </w:rPr>
        <w:t>@gmail.com</w:t>
      </w:r>
    </w:hyperlink>
  </w:p>
  <w:p w14:paraId="2B1C39D9" w14:textId="77777777" w:rsidR="007F6022" w:rsidRPr="000A5E38" w:rsidRDefault="007F6022" w:rsidP="007F6022">
    <w:pPr>
      <w:spacing w:before="0" w:after="0"/>
      <w:jc w:val="center"/>
      <w:rPr>
        <w:rFonts w:ascii="Arial" w:hAnsi="Arial" w:cs="Arial"/>
        <w:b/>
        <w:color w:val="C00000"/>
        <w:sz w:val="16"/>
        <w:szCs w:val="16"/>
      </w:rPr>
    </w:pPr>
  </w:p>
  <w:p w14:paraId="74E3F865" w14:textId="77777777" w:rsidR="007F6022" w:rsidRDefault="007F6022">
    <w:pPr>
      <w:pStyle w:val="Footer"/>
    </w:pPr>
  </w:p>
  <w:p w14:paraId="68BD2E3B" w14:textId="77777777" w:rsidR="007F6022" w:rsidRDefault="007F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DA23" w14:textId="77777777" w:rsidR="001526A4" w:rsidRDefault="001526A4">
      <w:r>
        <w:separator/>
      </w:r>
    </w:p>
  </w:footnote>
  <w:footnote w:type="continuationSeparator" w:id="0">
    <w:p w14:paraId="34F34F1E" w14:textId="77777777" w:rsidR="001526A4" w:rsidRDefault="0015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F8F8" w14:textId="77777777" w:rsidR="00584435" w:rsidRPr="00776769" w:rsidRDefault="00584435" w:rsidP="00776769">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singleLevel"/>
    <w:tmpl w:val="00000006"/>
    <w:name w:val="WW8Num5"/>
    <w:lvl w:ilvl="0">
      <w:start w:val="1"/>
      <w:numFmt w:val="decimal"/>
      <w:lvlText w:val="%1."/>
      <w:lvlJc w:val="left"/>
      <w:pPr>
        <w:tabs>
          <w:tab w:val="num" w:pos="360"/>
        </w:tabs>
        <w:ind w:left="360" w:hanging="360"/>
      </w:pPr>
      <w:rPr>
        <w:rFonts w:ascii="Arial" w:hAnsi="Arial" w:cs="Arial"/>
        <w:b w:val="0"/>
        <w:sz w:val="22"/>
        <w:szCs w:val="22"/>
      </w:rPr>
    </w:lvl>
  </w:abstractNum>
  <w:abstractNum w:abstractNumId="3" w15:restartNumberingAfterBreak="0">
    <w:nsid w:val="05CB7977"/>
    <w:multiLevelType w:val="hybridMultilevel"/>
    <w:tmpl w:val="595ED3EC"/>
    <w:lvl w:ilvl="0" w:tplc="21B2EA7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642A1"/>
    <w:multiLevelType w:val="hybridMultilevel"/>
    <w:tmpl w:val="87C29E70"/>
    <w:lvl w:ilvl="0" w:tplc="CE0AE98C">
      <w:start w:val="1"/>
      <w:numFmt w:val="bullet"/>
      <w:pStyle w:val="Normalwithbullets"/>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5" w15:restartNumberingAfterBreak="0">
    <w:nsid w:val="29722E6C"/>
    <w:multiLevelType w:val="hybridMultilevel"/>
    <w:tmpl w:val="EB9C4DCA"/>
    <w:lvl w:ilvl="0" w:tplc="5C2EB38E">
      <w:numFmt w:val="bullet"/>
      <w:lvlText w:val="-"/>
      <w:lvlJc w:val="left"/>
      <w:pPr>
        <w:ind w:left="717" w:hanging="360"/>
      </w:pPr>
      <w:rPr>
        <w:rFonts w:ascii="Calibri" w:eastAsia="Calibr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59FC4EAD"/>
    <w:multiLevelType w:val="hybridMultilevel"/>
    <w:tmpl w:val="1AF8DC7A"/>
    <w:lvl w:ilvl="0" w:tplc="18C8F5B8">
      <w:start w:val="1"/>
      <w:numFmt w:val="decimal"/>
      <w:lvlText w:val="%1."/>
      <w:lvlJc w:val="left"/>
      <w:pPr>
        <w:ind w:left="2061" w:hanging="360"/>
      </w:pPr>
      <w:rPr>
        <w:rFonts w:cs="Times New Roman" w:hint="default"/>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7" w15:restartNumberingAfterBreak="0">
    <w:nsid w:val="61AA024E"/>
    <w:multiLevelType w:val="hybridMultilevel"/>
    <w:tmpl w:val="85BAC1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A610F"/>
    <w:multiLevelType w:val="hybridMultilevel"/>
    <w:tmpl w:val="837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655EC"/>
    <w:multiLevelType w:val="hybridMultilevel"/>
    <w:tmpl w:val="1DA808D8"/>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A54393"/>
    <w:multiLevelType w:val="hybridMultilevel"/>
    <w:tmpl w:val="9C1A29AA"/>
    <w:lvl w:ilvl="0" w:tplc="7B0CDBE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7"/>
  </w:num>
  <w:num w:numId="6">
    <w:abstractNumId w:val="0"/>
  </w:num>
  <w:num w:numId="7">
    <w:abstractNumId w:val="2"/>
  </w:num>
  <w:num w:numId="8">
    <w:abstractNumId w:val="6"/>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D49"/>
    <w:rsid w:val="00007A10"/>
    <w:rsid w:val="00026DD9"/>
    <w:rsid w:val="00044E12"/>
    <w:rsid w:val="000A255B"/>
    <w:rsid w:val="000A5E38"/>
    <w:rsid w:val="000D0FFD"/>
    <w:rsid w:val="00121FD1"/>
    <w:rsid w:val="00127EDC"/>
    <w:rsid w:val="001526A4"/>
    <w:rsid w:val="001568FE"/>
    <w:rsid w:val="00184A07"/>
    <w:rsid w:val="00190A23"/>
    <w:rsid w:val="001939B4"/>
    <w:rsid w:val="00193EBD"/>
    <w:rsid w:val="001A7928"/>
    <w:rsid w:val="001D6783"/>
    <w:rsid w:val="001E7C17"/>
    <w:rsid w:val="001F1E2E"/>
    <w:rsid w:val="00200935"/>
    <w:rsid w:val="00230561"/>
    <w:rsid w:val="00287A3E"/>
    <w:rsid w:val="002B0656"/>
    <w:rsid w:val="002E6325"/>
    <w:rsid w:val="002F2BF1"/>
    <w:rsid w:val="00310193"/>
    <w:rsid w:val="0034345A"/>
    <w:rsid w:val="0035003D"/>
    <w:rsid w:val="003A663A"/>
    <w:rsid w:val="003C67BD"/>
    <w:rsid w:val="003F584E"/>
    <w:rsid w:val="00415DA8"/>
    <w:rsid w:val="0047360C"/>
    <w:rsid w:val="00481DAE"/>
    <w:rsid w:val="00497238"/>
    <w:rsid w:val="004B16B7"/>
    <w:rsid w:val="004D24C8"/>
    <w:rsid w:val="004F5061"/>
    <w:rsid w:val="00501CBC"/>
    <w:rsid w:val="00504F3B"/>
    <w:rsid w:val="00505ACF"/>
    <w:rsid w:val="005577CB"/>
    <w:rsid w:val="00563F8F"/>
    <w:rsid w:val="00582E35"/>
    <w:rsid w:val="00584435"/>
    <w:rsid w:val="005B6986"/>
    <w:rsid w:val="005C736C"/>
    <w:rsid w:val="005E2897"/>
    <w:rsid w:val="005E3B0F"/>
    <w:rsid w:val="00615617"/>
    <w:rsid w:val="006265F1"/>
    <w:rsid w:val="006A54D5"/>
    <w:rsid w:val="006D352B"/>
    <w:rsid w:val="006F6D40"/>
    <w:rsid w:val="00700B7F"/>
    <w:rsid w:val="00710A6E"/>
    <w:rsid w:val="00753BDE"/>
    <w:rsid w:val="00776769"/>
    <w:rsid w:val="00796D5D"/>
    <w:rsid w:val="00797578"/>
    <w:rsid w:val="007A0D79"/>
    <w:rsid w:val="007A569E"/>
    <w:rsid w:val="007B71CF"/>
    <w:rsid w:val="007C42B2"/>
    <w:rsid w:val="007C7E1D"/>
    <w:rsid w:val="007D199B"/>
    <w:rsid w:val="007E228C"/>
    <w:rsid w:val="007F6022"/>
    <w:rsid w:val="00802F41"/>
    <w:rsid w:val="0081782F"/>
    <w:rsid w:val="008260F5"/>
    <w:rsid w:val="00836E5E"/>
    <w:rsid w:val="008378EE"/>
    <w:rsid w:val="008559E9"/>
    <w:rsid w:val="00874F03"/>
    <w:rsid w:val="00883492"/>
    <w:rsid w:val="00895C86"/>
    <w:rsid w:val="008A0D73"/>
    <w:rsid w:val="008B4B6B"/>
    <w:rsid w:val="008B517A"/>
    <w:rsid w:val="009325DC"/>
    <w:rsid w:val="00941528"/>
    <w:rsid w:val="009552AD"/>
    <w:rsid w:val="00956795"/>
    <w:rsid w:val="009623A5"/>
    <w:rsid w:val="009833CF"/>
    <w:rsid w:val="0098725C"/>
    <w:rsid w:val="009939EE"/>
    <w:rsid w:val="009A5E1C"/>
    <w:rsid w:val="00A22C11"/>
    <w:rsid w:val="00A23B46"/>
    <w:rsid w:val="00A56D49"/>
    <w:rsid w:val="00A63065"/>
    <w:rsid w:val="00A7308E"/>
    <w:rsid w:val="00A80444"/>
    <w:rsid w:val="00A90018"/>
    <w:rsid w:val="00A949D5"/>
    <w:rsid w:val="00A95C19"/>
    <w:rsid w:val="00AC1EE1"/>
    <w:rsid w:val="00AD4EFD"/>
    <w:rsid w:val="00AE4B6F"/>
    <w:rsid w:val="00AF38FE"/>
    <w:rsid w:val="00B075A3"/>
    <w:rsid w:val="00B12B3C"/>
    <w:rsid w:val="00B275CD"/>
    <w:rsid w:val="00B46102"/>
    <w:rsid w:val="00B464EB"/>
    <w:rsid w:val="00B952EB"/>
    <w:rsid w:val="00BB6DD3"/>
    <w:rsid w:val="00BD18C6"/>
    <w:rsid w:val="00BD26B9"/>
    <w:rsid w:val="00BE4AB5"/>
    <w:rsid w:val="00C0274B"/>
    <w:rsid w:val="00C12047"/>
    <w:rsid w:val="00C4067B"/>
    <w:rsid w:val="00C60410"/>
    <w:rsid w:val="00C63CC8"/>
    <w:rsid w:val="00CA6FC8"/>
    <w:rsid w:val="00CC3440"/>
    <w:rsid w:val="00CE14FA"/>
    <w:rsid w:val="00D62D59"/>
    <w:rsid w:val="00D7177D"/>
    <w:rsid w:val="00D7246A"/>
    <w:rsid w:val="00DB4FAE"/>
    <w:rsid w:val="00DD554E"/>
    <w:rsid w:val="00DE5EF3"/>
    <w:rsid w:val="00DE6A91"/>
    <w:rsid w:val="00DF68F9"/>
    <w:rsid w:val="00E066AD"/>
    <w:rsid w:val="00E10C86"/>
    <w:rsid w:val="00E51DEA"/>
    <w:rsid w:val="00E97371"/>
    <w:rsid w:val="00EA6861"/>
    <w:rsid w:val="00EC0E4A"/>
    <w:rsid w:val="00EC6584"/>
    <w:rsid w:val="00EF176F"/>
    <w:rsid w:val="00F17CC5"/>
    <w:rsid w:val="00F27397"/>
    <w:rsid w:val="00F30913"/>
    <w:rsid w:val="00F317D0"/>
    <w:rsid w:val="00F5261F"/>
    <w:rsid w:val="00F85233"/>
    <w:rsid w:val="00F86B80"/>
    <w:rsid w:val="00F95AD3"/>
    <w:rsid w:val="00FB68E6"/>
    <w:rsid w:val="00FD37EA"/>
    <w:rsid w:val="00FE2F47"/>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1DFB1"/>
  <w15:docId w15:val="{57EFB721-E140-436A-A679-20C0E41A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2AD"/>
    <w:pPr>
      <w:spacing w:before="200" w:after="200" w:line="276" w:lineRule="auto"/>
    </w:pPr>
    <w:rPr>
      <w:lang w:val="en-US" w:eastAsia="en-US" w:bidi="en-US"/>
    </w:rPr>
  </w:style>
  <w:style w:type="paragraph" w:styleId="Heading1">
    <w:name w:val="heading 1"/>
    <w:basedOn w:val="Normal"/>
    <w:next w:val="Normal"/>
    <w:link w:val="Heading1Char"/>
    <w:uiPriority w:val="9"/>
    <w:qFormat/>
    <w:rsid w:val="009552A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9552A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9552AD"/>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9552AD"/>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9552A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9552A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9552A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9552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552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D5D"/>
    <w:pPr>
      <w:tabs>
        <w:tab w:val="center" w:pos="4153"/>
        <w:tab w:val="right" w:pos="8306"/>
      </w:tabs>
    </w:pPr>
  </w:style>
  <w:style w:type="paragraph" w:styleId="Footer">
    <w:name w:val="footer"/>
    <w:basedOn w:val="Normal"/>
    <w:link w:val="FooterChar"/>
    <w:uiPriority w:val="99"/>
    <w:rsid w:val="00796D5D"/>
    <w:pPr>
      <w:tabs>
        <w:tab w:val="center" w:pos="4153"/>
        <w:tab w:val="right" w:pos="8306"/>
      </w:tabs>
    </w:pPr>
  </w:style>
  <w:style w:type="paragraph" w:styleId="BalloonText">
    <w:name w:val="Balloon Text"/>
    <w:basedOn w:val="Normal"/>
    <w:link w:val="BalloonTextChar"/>
    <w:uiPriority w:val="99"/>
    <w:semiHidden/>
    <w:unhideWhenUsed/>
    <w:rsid w:val="009552AD"/>
    <w:rPr>
      <w:rFonts w:ascii="Tahoma" w:hAnsi="Tahoma" w:cs="Tahoma"/>
      <w:sz w:val="16"/>
      <w:szCs w:val="16"/>
    </w:rPr>
  </w:style>
  <w:style w:type="character" w:customStyle="1" w:styleId="BalloonTextChar">
    <w:name w:val="Balloon Text Char"/>
    <w:basedOn w:val="DefaultParagraphFont"/>
    <w:link w:val="BalloonText"/>
    <w:uiPriority w:val="99"/>
    <w:semiHidden/>
    <w:rsid w:val="009552AD"/>
    <w:rPr>
      <w:rFonts w:ascii="Tahoma" w:hAnsi="Tahoma" w:cs="Tahoma"/>
      <w:sz w:val="16"/>
      <w:szCs w:val="16"/>
      <w:lang w:eastAsia="en-US"/>
    </w:rPr>
  </w:style>
  <w:style w:type="paragraph" w:styleId="NoSpacing">
    <w:name w:val="No Spacing"/>
    <w:basedOn w:val="Normal"/>
    <w:link w:val="NoSpacingChar"/>
    <w:uiPriority w:val="1"/>
    <w:qFormat/>
    <w:rsid w:val="009552AD"/>
    <w:pPr>
      <w:spacing w:before="0" w:after="0" w:line="240" w:lineRule="auto"/>
    </w:pPr>
  </w:style>
  <w:style w:type="character" w:customStyle="1" w:styleId="Heading1Char">
    <w:name w:val="Heading 1 Char"/>
    <w:basedOn w:val="DefaultParagraphFont"/>
    <w:link w:val="Heading1"/>
    <w:uiPriority w:val="9"/>
    <w:rsid w:val="009552AD"/>
    <w:rPr>
      <w:b/>
      <w:bCs/>
      <w:caps/>
      <w:color w:val="FFFFFF"/>
      <w:spacing w:val="15"/>
      <w:shd w:val="clear" w:color="auto" w:fill="4F81BD"/>
    </w:rPr>
  </w:style>
  <w:style w:type="paragraph" w:styleId="Title">
    <w:name w:val="Title"/>
    <w:basedOn w:val="Normal"/>
    <w:next w:val="Normal"/>
    <w:link w:val="TitleChar"/>
    <w:qFormat/>
    <w:rsid w:val="009552AD"/>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9552AD"/>
    <w:rPr>
      <w:caps/>
      <w:color w:val="4F81BD"/>
      <w:spacing w:val="10"/>
      <w:kern w:val="28"/>
      <w:sz w:val="52"/>
      <w:szCs w:val="52"/>
    </w:rPr>
  </w:style>
  <w:style w:type="paragraph" w:styleId="Subtitle">
    <w:name w:val="Subtitle"/>
    <w:basedOn w:val="Normal"/>
    <w:next w:val="Normal"/>
    <w:link w:val="SubtitleChar"/>
    <w:uiPriority w:val="11"/>
    <w:qFormat/>
    <w:rsid w:val="009552AD"/>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9552AD"/>
    <w:rPr>
      <w:caps/>
      <w:color w:val="595959"/>
      <w:spacing w:val="10"/>
      <w:sz w:val="24"/>
      <w:szCs w:val="24"/>
    </w:rPr>
  </w:style>
  <w:style w:type="character" w:styleId="SubtleEmphasis">
    <w:name w:val="Subtle Emphasis"/>
    <w:uiPriority w:val="19"/>
    <w:qFormat/>
    <w:rsid w:val="009552AD"/>
    <w:rPr>
      <w:i/>
      <w:iCs/>
      <w:color w:val="243F60"/>
    </w:rPr>
  </w:style>
  <w:style w:type="character" w:customStyle="1" w:styleId="Heading2Char">
    <w:name w:val="Heading 2 Char"/>
    <w:basedOn w:val="DefaultParagraphFont"/>
    <w:link w:val="Heading2"/>
    <w:uiPriority w:val="9"/>
    <w:semiHidden/>
    <w:rsid w:val="009552AD"/>
    <w:rPr>
      <w:caps/>
      <w:spacing w:val="15"/>
      <w:shd w:val="clear" w:color="auto" w:fill="DBE5F1"/>
    </w:rPr>
  </w:style>
  <w:style w:type="character" w:customStyle="1" w:styleId="Heading3Char">
    <w:name w:val="Heading 3 Char"/>
    <w:basedOn w:val="DefaultParagraphFont"/>
    <w:link w:val="Heading3"/>
    <w:uiPriority w:val="9"/>
    <w:semiHidden/>
    <w:rsid w:val="009552AD"/>
    <w:rPr>
      <w:caps/>
      <w:color w:val="243F60"/>
      <w:spacing w:val="15"/>
    </w:rPr>
  </w:style>
  <w:style w:type="character" w:customStyle="1" w:styleId="Heading4Char">
    <w:name w:val="Heading 4 Char"/>
    <w:basedOn w:val="DefaultParagraphFont"/>
    <w:link w:val="Heading4"/>
    <w:uiPriority w:val="9"/>
    <w:semiHidden/>
    <w:rsid w:val="009552AD"/>
    <w:rPr>
      <w:caps/>
      <w:color w:val="365F91"/>
      <w:spacing w:val="10"/>
    </w:rPr>
  </w:style>
  <w:style w:type="character" w:customStyle="1" w:styleId="Heading5Char">
    <w:name w:val="Heading 5 Char"/>
    <w:basedOn w:val="DefaultParagraphFont"/>
    <w:link w:val="Heading5"/>
    <w:uiPriority w:val="9"/>
    <w:semiHidden/>
    <w:rsid w:val="009552AD"/>
    <w:rPr>
      <w:caps/>
      <w:color w:val="365F91"/>
      <w:spacing w:val="10"/>
    </w:rPr>
  </w:style>
  <w:style w:type="character" w:customStyle="1" w:styleId="Heading6Char">
    <w:name w:val="Heading 6 Char"/>
    <w:basedOn w:val="DefaultParagraphFont"/>
    <w:link w:val="Heading6"/>
    <w:uiPriority w:val="9"/>
    <w:semiHidden/>
    <w:rsid w:val="009552AD"/>
    <w:rPr>
      <w:caps/>
      <w:color w:val="365F91"/>
      <w:spacing w:val="10"/>
    </w:rPr>
  </w:style>
  <w:style w:type="character" w:customStyle="1" w:styleId="Heading7Char">
    <w:name w:val="Heading 7 Char"/>
    <w:basedOn w:val="DefaultParagraphFont"/>
    <w:link w:val="Heading7"/>
    <w:uiPriority w:val="9"/>
    <w:semiHidden/>
    <w:rsid w:val="009552AD"/>
    <w:rPr>
      <w:caps/>
      <w:color w:val="365F91"/>
      <w:spacing w:val="10"/>
    </w:rPr>
  </w:style>
  <w:style w:type="character" w:customStyle="1" w:styleId="Heading8Char">
    <w:name w:val="Heading 8 Char"/>
    <w:basedOn w:val="DefaultParagraphFont"/>
    <w:link w:val="Heading8"/>
    <w:uiPriority w:val="9"/>
    <w:semiHidden/>
    <w:rsid w:val="009552AD"/>
    <w:rPr>
      <w:caps/>
      <w:spacing w:val="10"/>
      <w:sz w:val="18"/>
      <w:szCs w:val="18"/>
    </w:rPr>
  </w:style>
  <w:style w:type="character" w:customStyle="1" w:styleId="Heading9Char">
    <w:name w:val="Heading 9 Char"/>
    <w:basedOn w:val="DefaultParagraphFont"/>
    <w:link w:val="Heading9"/>
    <w:uiPriority w:val="9"/>
    <w:semiHidden/>
    <w:rsid w:val="009552AD"/>
    <w:rPr>
      <w:i/>
      <w:caps/>
      <w:spacing w:val="10"/>
      <w:sz w:val="18"/>
      <w:szCs w:val="18"/>
    </w:rPr>
  </w:style>
  <w:style w:type="paragraph" w:styleId="Caption">
    <w:name w:val="caption"/>
    <w:basedOn w:val="Normal"/>
    <w:next w:val="Normal"/>
    <w:uiPriority w:val="35"/>
    <w:semiHidden/>
    <w:unhideWhenUsed/>
    <w:qFormat/>
    <w:rsid w:val="009552AD"/>
    <w:rPr>
      <w:b/>
      <w:bCs/>
      <w:color w:val="365F91"/>
      <w:sz w:val="16"/>
      <w:szCs w:val="16"/>
    </w:rPr>
  </w:style>
  <w:style w:type="character" w:styleId="Strong">
    <w:name w:val="Strong"/>
    <w:uiPriority w:val="22"/>
    <w:qFormat/>
    <w:rsid w:val="009552AD"/>
    <w:rPr>
      <w:b/>
      <w:bCs/>
    </w:rPr>
  </w:style>
  <w:style w:type="character" w:styleId="Emphasis">
    <w:name w:val="Emphasis"/>
    <w:uiPriority w:val="20"/>
    <w:qFormat/>
    <w:rsid w:val="009552AD"/>
    <w:rPr>
      <w:caps/>
      <w:color w:val="243F60"/>
      <w:spacing w:val="5"/>
    </w:rPr>
  </w:style>
  <w:style w:type="paragraph" w:styleId="ListParagraph">
    <w:name w:val="List Paragraph"/>
    <w:basedOn w:val="Normal"/>
    <w:uiPriority w:val="34"/>
    <w:qFormat/>
    <w:rsid w:val="009552AD"/>
    <w:pPr>
      <w:ind w:left="720"/>
      <w:contextualSpacing/>
    </w:pPr>
  </w:style>
  <w:style w:type="paragraph" w:styleId="Quote">
    <w:name w:val="Quote"/>
    <w:basedOn w:val="Normal"/>
    <w:next w:val="Normal"/>
    <w:link w:val="QuoteChar"/>
    <w:uiPriority w:val="29"/>
    <w:qFormat/>
    <w:rsid w:val="009552AD"/>
    <w:rPr>
      <w:i/>
      <w:iCs/>
    </w:rPr>
  </w:style>
  <w:style w:type="character" w:customStyle="1" w:styleId="QuoteChar">
    <w:name w:val="Quote Char"/>
    <w:basedOn w:val="DefaultParagraphFont"/>
    <w:link w:val="Quote"/>
    <w:uiPriority w:val="29"/>
    <w:rsid w:val="009552AD"/>
    <w:rPr>
      <w:i/>
      <w:iCs/>
      <w:sz w:val="20"/>
      <w:szCs w:val="20"/>
    </w:rPr>
  </w:style>
  <w:style w:type="paragraph" w:styleId="IntenseQuote">
    <w:name w:val="Intense Quote"/>
    <w:basedOn w:val="Normal"/>
    <w:next w:val="Normal"/>
    <w:link w:val="IntenseQuoteChar"/>
    <w:uiPriority w:val="30"/>
    <w:qFormat/>
    <w:rsid w:val="009552A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9552AD"/>
    <w:rPr>
      <w:i/>
      <w:iCs/>
      <w:color w:val="4F81BD"/>
      <w:sz w:val="20"/>
      <w:szCs w:val="20"/>
    </w:rPr>
  </w:style>
  <w:style w:type="character" w:styleId="IntenseEmphasis">
    <w:name w:val="Intense Emphasis"/>
    <w:uiPriority w:val="21"/>
    <w:qFormat/>
    <w:rsid w:val="009552AD"/>
    <w:rPr>
      <w:b/>
      <w:bCs/>
      <w:caps/>
      <w:color w:val="243F60"/>
      <w:spacing w:val="10"/>
    </w:rPr>
  </w:style>
  <w:style w:type="character" w:styleId="SubtleReference">
    <w:name w:val="Subtle Reference"/>
    <w:uiPriority w:val="31"/>
    <w:qFormat/>
    <w:rsid w:val="009552AD"/>
    <w:rPr>
      <w:b/>
      <w:bCs/>
      <w:color w:val="4F81BD"/>
    </w:rPr>
  </w:style>
  <w:style w:type="character" w:styleId="IntenseReference">
    <w:name w:val="Intense Reference"/>
    <w:uiPriority w:val="32"/>
    <w:qFormat/>
    <w:rsid w:val="009552AD"/>
    <w:rPr>
      <w:b/>
      <w:bCs/>
      <w:i/>
      <w:iCs/>
      <w:caps/>
      <w:color w:val="4F81BD"/>
    </w:rPr>
  </w:style>
  <w:style w:type="character" w:styleId="BookTitle">
    <w:name w:val="Book Title"/>
    <w:uiPriority w:val="33"/>
    <w:qFormat/>
    <w:rsid w:val="009552AD"/>
    <w:rPr>
      <w:b/>
      <w:bCs/>
      <w:i/>
      <w:iCs/>
      <w:spacing w:val="9"/>
    </w:rPr>
  </w:style>
  <w:style w:type="paragraph" w:styleId="TOCHeading">
    <w:name w:val="TOC Heading"/>
    <w:basedOn w:val="Heading1"/>
    <w:next w:val="Normal"/>
    <w:uiPriority w:val="39"/>
    <w:semiHidden/>
    <w:unhideWhenUsed/>
    <w:qFormat/>
    <w:rsid w:val="009552AD"/>
    <w:pPr>
      <w:outlineLvl w:val="9"/>
    </w:pPr>
  </w:style>
  <w:style w:type="character" w:customStyle="1" w:styleId="NoSpacingChar">
    <w:name w:val="No Spacing Char"/>
    <w:basedOn w:val="DefaultParagraphFont"/>
    <w:link w:val="NoSpacing"/>
    <w:uiPriority w:val="1"/>
    <w:rsid w:val="009552AD"/>
    <w:rPr>
      <w:sz w:val="20"/>
      <w:szCs w:val="20"/>
    </w:rPr>
  </w:style>
  <w:style w:type="character" w:styleId="Hyperlink">
    <w:name w:val="Hyperlink"/>
    <w:basedOn w:val="DefaultParagraphFont"/>
    <w:uiPriority w:val="99"/>
    <w:unhideWhenUsed/>
    <w:rsid w:val="000A5E38"/>
    <w:rPr>
      <w:color w:val="0000FF"/>
      <w:u w:val="single"/>
    </w:rPr>
  </w:style>
  <w:style w:type="character" w:customStyle="1" w:styleId="FooterChar">
    <w:name w:val="Footer Char"/>
    <w:basedOn w:val="DefaultParagraphFont"/>
    <w:link w:val="Footer"/>
    <w:uiPriority w:val="99"/>
    <w:rsid w:val="007F6022"/>
    <w:rPr>
      <w:lang w:val="en-US" w:eastAsia="en-US" w:bidi="en-US"/>
    </w:rPr>
  </w:style>
  <w:style w:type="paragraph" w:customStyle="1" w:styleId="Normalwithbullets">
    <w:name w:val="Normal with bullets"/>
    <w:basedOn w:val="Normal"/>
    <w:link w:val="NormalwithbulletsChar"/>
    <w:qFormat/>
    <w:rsid w:val="00895C86"/>
    <w:pPr>
      <w:numPr>
        <w:numId w:val="1"/>
      </w:numPr>
      <w:spacing w:before="120" w:after="120" w:line="240" w:lineRule="auto"/>
      <w:ind w:left="714" w:hanging="357"/>
    </w:pPr>
    <w:rPr>
      <w:rFonts w:eastAsia="Calibri"/>
      <w:color w:val="000000"/>
      <w:sz w:val="24"/>
      <w:szCs w:val="24"/>
      <w:lang w:val="en-GB" w:eastAsia="en-GB" w:bidi="ar-SA"/>
    </w:rPr>
  </w:style>
  <w:style w:type="character" w:customStyle="1" w:styleId="NormalwithbulletsChar">
    <w:name w:val="Normal with bullets Char"/>
    <w:link w:val="Normalwithbullets"/>
    <w:rsid w:val="00895C86"/>
    <w:rPr>
      <w:rFonts w:eastAsia="Calibri"/>
      <w:color w:val="000000"/>
      <w:sz w:val="24"/>
      <w:szCs w:val="24"/>
    </w:rPr>
  </w:style>
  <w:style w:type="character" w:styleId="CommentReference">
    <w:name w:val="annotation reference"/>
    <w:basedOn w:val="DefaultParagraphFont"/>
    <w:uiPriority w:val="99"/>
    <w:semiHidden/>
    <w:unhideWhenUsed/>
    <w:rsid w:val="00190A23"/>
    <w:rPr>
      <w:sz w:val="16"/>
      <w:szCs w:val="16"/>
    </w:rPr>
  </w:style>
  <w:style w:type="paragraph" w:styleId="CommentText">
    <w:name w:val="annotation text"/>
    <w:basedOn w:val="Normal"/>
    <w:link w:val="CommentTextChar"/>
    <w:uiPriority w:val="99"/>
    <w:semiHidden/>
    <w:unhideWhenUsed/>
    <w:rsid w:val="00190A23"/>
    <w:pPr>
      <w:spacing w:line="240" w:lineRule="auto"/>
    </w:pPr>
  </w:style>
  <w:style w:type="character" w:customStyle="1" w:styleId="CommentTextChar">
    <w:name w:val="Comment Text Char"/>
    <w:basedOn w:val="DefaultParagraphFont"/>
    <w:link w:val="CommentText"/>
    <w:uiPriority w:val="99"/>
    <w:semiHidden/>
    <w:rsid w:val="00190A23"/>
    <w:rPr>
      <w:lang w:val="en-US" w:eastAsia="en-US" w:bidi="en-US"/>
    </w:rPr>
  </w:style>
  <w:style w:type="paragraph" w:styleId="CommentSubject">
    <w:name w:val="annotation subject"/>
    <w:basedOn w:val="CommentText"/>
    <w:next w:val="CommentText"/>
    <w:link w:val="CommentSubjectChar"/>
    <w:uiPriority w:val="99"/>
    <w:semiHidden/>
    <w:unhideWhenUsed/>
    <w:rsid w:val="00190A23"/>
    <w:rPr>
      <w:b/>
      <w:bCs/>
    </w:rPr>
  </w:style>
  <w:style w:type="character" w:customStyle="1" w:styleId="CommentSubjectChar">
    <w:name w:val="Comment Subject Char"/>
    <w:basedOn w:val="CommentTextChar"/>
    <w:link w:val="CommentSubject"/>
    <w:uiPriority w:val="99"/>
    <w:semiHidden/>
    <w:rsid w:val="00190A23"/>
    <w:rPr>
      <w:b/>
      <w:bCs/>
      <w:lang w:val="en-US" w:eastAsia="en-US" w:bidi="en-US"/>
    </w:rPr>
  </w:style>
  <w:style w:type="paragraph" w:customStyle="1" w:styleId="Default">
    <w:name w:val="Default"/>
    <w:rsid w:val="00B464EB"/>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B464EB"/>
    <w:rPr>
      <w:color w:val="605E5C"/>
      <w:shd w:val="clear" w:color="auto" w:fill="E1DFDD"/>
    </w:rPr>
  </w:style>
  <w:style w:type="paragraph" w:customStyle="1" w:styleId="xmsolistparagraph">
    <w:name w:val="x_msolistparagraph"/>
    <w:basedOn w:val="Normal"/>
    <w:rsid w:val="00C4067B"/>
    <w:pPr>
      <w:spacing w:before="100" w:beforeAutospacing="1" w:after="100" w:afterAutospacing="1" w:line="240" w:lineRule="auto"/>
    </w:pPr>
    <w:rPr>
      <w:rFonts w:ascii="Times New Roman" w:hAnsi="Times New Roman"/>
      <w:sz w:val="24"/>
      <w:szCs w:val="24"/>
      <w:lang w:val="en-GB" w:eastAsia="en-GB" w:bidi="ar-SA"/>
    </w:rPr>
  </w:style>
  <w:style w:type="paragraph" w:customStyle="1" w:styleId="xmsonormal">
    <w:name w:val="x_msonormal"/>
    <w:basedOn w:val="Normal"/>
    <w:rsid w:val="00C4067B"/>
    <w:pPr>
      <w:spacing w:before="100" w:beforeAutospacing="1" w:after="100" w:afterAutospacing="1" w:line="240" w:lineRule="auto"/>
    </w:pPr>
    <w:rPr>
      <w:rFonts w:ascii="Times New Roman" w:hAnsi="Times New Roman"/>
      <w:sz w:val="24"/>
      <w:szCs w:val="24"/>
      <w:lang w:val="en-GB" w:eastAsia="en-GB" w:bidi="ar-SA"/>
    </w:rPr>
  </w:style>
  <w:style w:type="paragraph" w:styleId="BodyText">
    <w:name w:val="Body Text"/>
    <w:basedOn w:val="Normal"/>
    <w:link w:val="BodyTextChar"/>
    <w:uiPriority w:val="99"/>
    <w:qFormat/>
    <w:rsid w:val="00501CBC"/>
    <w:pPr>
      <w:widowControl w:val="0"/>
      <w:autoSpaceDE w:val="0"/>
      <w:autoSpaceDN w:val="0"/>
      <w:adjustRightInd w:val="0"/>
      <w:spacing w:before="0" w:after="0" w:line="240" w:lineRule="auto"/>
    </w:pPr>
    <w:rPr>
      <w:rFonts w:ascii="Times New Roman" w:hAnsi="Times New Roman"/>
      <w:sz w:val="24"/>
      <w:szCs w:val="24"/>
      <w:lang w:val="x-none" w:eastAsia="x-none" w:bidi="ar-SA"/>
    </w:rPr>
  </w:style>
  <w:style w:type="character" w:customStyle="1" w:styleId="BodyTextChar">
    <w:name w:val="Body Text Char"/>
    <w:basedOn w:val="DefaultParagraphFont"/>
    <w:link w:val="BodyText"/>
    <w:uiPriority w:val="99"/>
    <w:rsid w:val="00501CBC"/>
    <w:rPr>
      <w:rFonts w:ascii="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7C7E1D"/>
    <w:pPr>
      <w:spacing w:after="120"/>
      <w:ind w:left="283"/>
    </w:pPr>
  </w:style>
  <w:style w:type="character" w:customStyle="1" w:styleId="BodyTextIndentChar">
    <w:name w:val="Body Text Indent Char"/>
    <w:basedOn w:val="DefaultParagraphFont"/>
    <w:link w:val="BodyTextIndent"/>
    <w:uiPriority w:val="99"/>
    <w:semiHidden/>
    <w:rsid w:val="007C7E1D"/>
    <w:rPr>
      <w:lang w:val="en-US" w:eastAsia="en-US" w:bidi="en-US"/>
    </w:rPr>
  </w:style>
  <w:style w:type="paragraph" w:styleId="FootnoteText">
    <w:name w:val="footnote text"/>
    <w:basedOn w:val="Normal"/>
    <w:link w:val="FootnoteTextChar"/>
    <w:uiPriority w:val="99"/>
    <w:semiHidden/>
    <w:unhideWhenUsed/>
    <w:rsid w:val="007C7E1D"/>
    <w:pPr>
      <w:suppressAutoHyphens/>
      <w:spacing w:before="0" w:after="0" w:line="240" w:lineRule="auto"/>
    </w:pPr>
    <w:rPr>
      <w:rFonts w:ascii="Arial" w:eastAsia="MS Mincho" w:hAnsi="Arial" w:cs="Arial"/>
      <w:lang w:val="en-GB" w:eastAsia="zh-CN" w:bidi="ar-SA"/>
    </w:rPr>
  </w:style>
  <w:style w:type="character" w:customStyle="1" w:styleId="FootnoteTextChar">
    <w:name w:val="Footnote Text Char"/>
    <w:basedOn w:val="DefaultParagraphFont"/>
    <w:link w:val="FootnoteText"/>
    <w:uiPriority w:val="99"/>
    <w:semiHidden/>
    <w:rsid w:val="007C7E1D"/>
    <w:rPr>
      <w:rFonts w:ascii="Arial" w:eastAsia="MS Mincho" w:hAnsi="Arial" w:cs="Arial"/>
      <w:lang w:eastAsia="zh-CN"/>
    </w:rPr>
  </w:style>
  <w:style w:type="character" w:styleId="FootnoteReference">
    <w:name w:val="footnote reference"/>
    <w:basedOn w:val="DefaultParagraphFont"/>
    <w:uiPriority w:val="99"/>
    <w:semiHidden/>
    <w:unhideWhenUsed/>
    <w:rsid w:val="007C7E1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47492">
      <w:bodyDiv w:val="1"/>
      <w:marLeft w:val="0"/>
      <w:marRight w:val="0"/>
      <w:marTop w:val="0"/>
      <w:marBottom w:val="0"/>
      <w:divBdr>
        <w:top w:val="none" w:sz="0" w:space="0" w:color="auto"/>
        <w:left w:val="none" w:sz="0" w:space="0" w:color="auto"/>
        <w:bottom w:val="none" w:sz="0" w:space="0" w:color="auto"/>
        <w:right w:val="none" w:sz="0" w:space="0" w:color="auto"/>
      </w:divBdr>
    </w:div>
    <w:div w:id="1106733177">
      <w:bodyDiv w:val="1"/>
      <w:marLeft w:val="0"/>
      <w:marRight w:val="0"/>
      <w:marTop w:val="0"/>
      <w:marBottom w:val="0"/>
      <w:divBdr>
        <w:top w:val="none" w:sz="0" w:space="0" w:color="auto"/>
        <w:left w:val="none" w:sz="0" w:space="0" w:color="auto"/>
        <w:bottom w:val="none" w:sz="0" w:space="0" w:color="auto"/>
        <w:right w:val="none" w:sz="0" w:space="0" w:color="auto"/>
      </w:divBdr>
    </w:div>
    <w:div w:id="19004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3" Type="http://schemas.openxmlformats.org/officeDocument/2006/relationships/hyperlink" Target="mailto:bob.dmdadmin@gmail.com" TargetMode="External"/><Relationship Id="rId2" Type="http://schemas.openxmlformats.org/officeDocument/2006/relationships/hyperlink" Target="mailto:angela.long@methodist.org.uk" TargetMode="External"/><Relationship Id="rId1" Type="http://schemas.openxmlformats.org/officeDocument/2006/relationships/hyperlink" Target="mailto:richard.andrew@methodis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th%20Gee\Application%20Data\Microsoft\Templates\Darlington%20Distric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4D507-393F-4903-A4E0-AA626CA1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Darlington District letter</Template>
  <TotalTime>0</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8543</CharactersWithSpaces>
  <SharedDoc>false</SharedDoc>
  <HLinks>
    <vt:vector size="18" baseType="variant">
      <vt:variant>
        <vt:i4>6946829</vt:i4>
      </vt:variant>
      <vt:variant>
        <vt:i4>3</vt:i4>
      </vt:variant>
      <vt:variant>
        <vt:i4>0</vt:i4>
      </vt:variant>
      <vt:variant>
        <vt:i4>5</vt:i4>
      </vt:variant>
      <vt:variant>
        <vt:lpwstr>mailto:bob.dmdadmin@gmail.com</vt:lpwstr>
      </vt:variant>
      <vt:variant>
        <vt:lpwstr/>
      </vt:variant>
      <vt:variant>
        <vt:i4>3670026</vt:i4>
      </vt:variant>
      <vt:variant>
        <vt:i4>0</vt:i4>
      </vt:variant>
      <vt:variant>
        <vt:i4>0</vt:i4>
      </vt:variant>
      <vt:variant>
        <vt:i4>5</vt:i4>
      </vt:variant>
      <vt:variant>
        <vt:lpwstr>mailto:angela.long@methodist.org.uk</vt:lpwstr>
      </vt:variant>
      <vt:variant>
        <vt:lpwstr/>
      </vt:variant>
      <vt:variant>
        <vt:i4>7077955</vt:i4>
      </vt:variant>
      <vt:variant>
        <vt:i4>0</vt:i4>
      </vt:variant>
      <vt:variant>
        <vt:i4>0</vt:i4>
      </vt:variant>
      <vt:variant>
        <vt:i4>5</vt:i4>
      </vt:variant>
      <vt:variant>
        <vt:lpwstr>mailto:ruth.gee@methodist.org.uk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Gee</dc:creator>
  <cp:lastModifiedBy>Richard Andrew</cp:lastModifiedBy>
  <cp:revision>10</cp:revision>
  <cp:lastPrinted>2011-10-27T11:13:00Z</cp:lastPrinted>
  <dcterms:created xsi:type="dcterms:W3CDTF">2019-04-16T09:56:00Z</dcterms:created>
  <dcterms:modified xsi:type="dcterms:W3CDTF">2019-05-01T07:56:00Z</dcterms:modified>
</cp:coreProperties>
</file>